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6CDCFC6" w14:textId="10A8A212" w:rsidR="00B23C4D" w:rsidRPr="00F22552" w:rsidRDefault="00B23C4D" w:rsidP="00B23C4D">
      <w:pPr>
        <w:snapToGrid w:val="0"/>
        <w:spacing w:line="360" w:lineRule="auto"/>
        <w:rPr>
          <w:rFonts w:ascii="宋体" w:hAnsi="宋体"/>
          <w:b/>
          <w:sz w:val="32"/>
          <w:szCs w:val="32"/>
        </w:rPr>
      </w:pPr>
      <w:r w:rsidRPr="00F22552">
        <w:rPr>
          <w:rFonts w:ascii="仿宋_GB2312" w:eastAsiaTheme="majorEastAsia" w:hint="eastAsia"/>
          <w:color w:val="000000"/>
          <w:sz w:val="32"/>
          <w:szCs w:val="32"/>
        </w:rPr>
        <w:t>附件</w:t>
      </w:r>
      <w:r w:rsidRPr="00F22552">
        <w:rPr>
          <w:rFonts w:ascii="仿宋_GB2312" w:eastAsiaTheme="majorEastAsia" w:hint="eastAsia"/>
          <w:color w:val="000000"/>
          <w:sz w:val="32"/>
          <w:szCs w:val="32"/>
        </w:rPr>
        <w:t>1</w:t>
      </w:r>
    </w:p>
    <w:p w14:paraId="212EFAB7" w14:textId="22411BA2" w:rsidR="007B69A6" w:rsidRPr="00F22552" w:rsidRDefault="00734742">
      <w:pPr>
        <w:snapToGrid w:val="0"/>
        <w:spacing w:line="360" w:lineRule="auto"/>
        <w:jc w:val="center"/>
        <w:rPr>
          <w:rFonts w:ascii="宋体" w:hAnsi="宋体"/>
          <w:b/>
          <w:sz w:val="32"/>
          <w:szCs w:val="32"/>
        </w:rPr>
      </w:pPr>
      <w:r w:rsidRPr="00F22552">
        <w:rPr>
          <w:rFonts w:ascii="宋体" w:hAnsi="宋体" w:hint="eastAsia"/>
          <w:b/>
          <w:sz w:val="32"/>
          <w:szCs w:val="32"/>
        </w:rPr>
        <w:t>协会标准项目建议书</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077"/>
        <w:gridCol w:w="425"/>
        <w:gridCol w:w="567"/>
        <w:gridCol w:w="993"/>
        <w:gridCol w:w="482"/>
        <w:gridCol w:w="1360"/>
        <w:gridCol w:w="475"/>
        <w:gridCol w:w="2525"/>
      </w:tblGrid>
      <w:tr w:rsidR="00B45694" w:rsidRPr="00F22552" w14:paraId="6C2175B1" w14:textId="77777777" w:rsidTr="00B23C4D">
        <w:trPr>
          <w:trHeight w:val="785"/>
          <w:jc w:val="center"/>
        </w:trPr>
        <w:tc>
          <w:tcPr>
            <w:tcW w:w="1840" w:type="dxa"/>
            <w:tcBorders>
              <w:top w:val="single" w:sz="4" w:space="0" w:color="auto"/>
              <w:left w:val="single" w:sz="4" w:space="0" w:color="auto"/>
              <w:bottom w:val="single" w:sz="4" w:space="0" w:color="auto"/>
              <w:right w:val="single" w:sz="4" w:space="0" w:color="auto"/>
            </w:tcBorders>
            <w:vAlign w:val="center"/>
          </w:tcPr>
          <w:p w14:paraId="2254F03C" w14:textId="77777777" w:rsidR="007B69A6" w:rsidRPr="00F22552" w:rsidRDefault="00734742" w:rsidP="00855393">
            <w:pPr>
              <w:snapToGrid w:val="0"/>
              <w:jc w:val="center"/>
              <w:rPr>
                <w:rFonts w:ascii="宋体" w:hAnsi="宋体"/>
                <w:sz w:val="18"/>
                <w:szCs w:val="18"/>
              </w:rPr>
            </w:pPr>
            <w:r w:rsidRPr="00F22552">
              <w:rPr>
                <w:rFonts w:ascii="宋体" w:hAnsi="宋体" w:hint="eastAsia"/>
                <w:sz w:val="18"/>
                <w:szCs w:val="18"/>
              </w:rPr>
              <w:t>建议项目名称</w:t>
            </w:r>
          </w:p>
          <w:p w14:paraId="2F90F8A7" w14:textId="77777777" w:rsidR="007B69A6" w:rsidRPr="00F22552" w:rsidRDefault="00734742" w:rsidP="00855393">
            <w:pPr>
              <w:snapToGrid w:val="0"/>
              <w:ind w:leftChars="-6" w:hangingChars="7" w:hanging="13"/>
              <w:jc w:val="center"/>
              <w:rPr>
                <w:rFonts w:ascii="宋体" w:hAnsi="宋体"/>
                <w:sz w:val="18"/>
                <w:szCs w:val="18"/>
              </w:rPr>
            </w:pPr>
            <w:r w:rsidRPr="00F22552">
              <w:rPr>
                <w:rFonts w:ascii="宋体" w:hAnsi="宋体" w:hint="eastAsia"/>
                <w:sz w:val="18"/>
                <w:szCs w:val="18"/>
              </w:rPr>
              <w:t>(中文)</w:t>
            </w:r>
          </w:p>
        </w:tc>
        <w:tc>
          <w:tcPr>
            <w:tcW w:w="3062" w:type="dxa"/>
            <w:gridSpan w:val="4"/>
            <w:tcBorders>
              <w:top w:val="single" w:sz="4" w:space="0" w:color="auto"/>
              <w:left w:val="single" w:sz="4" w:space="0" w:color="auto"/>
              <w:bottom w:val="single" w:sz="4" w:space="0" w:color="auto"/>
              <w:right w:val="single" w:sz="4" w:space="0" w:color="auto"/>
            </w:tcBorders>
            <w:vAlign w:val="center"/>
          </w:tcPr>
          <w:p w14:paraId="679FE3C0" w14:textId="0213BF8D" w:rsidR="007B69A6" w:rsidRPr="00F22552" w:rsidRDefault="00F47BED" w:rsidP="00036210">
            <w:pPr>
              <w:snapToGrid w:val="0"/>
              <w:jc w:val="left"/>
              <w:rPr>
                <w:rFonts w:ascii="宋体" w:hAnsi="宋体"/>
                <w:sz w:val="18"/>
                <w:szCs w:val="18"/>
              </w:rPr>
            </w:pPr>
            <w:r w:rsidRPr="00F22552">
              <w:rPr>
                <w:rFonts w:ascii="宋体" w:hAnsi="宋体" w:hint="eastAsia"/>
                <w:sz w:val="18"/>
                <w:szCs w:val="18"/>
              </w:rPr>
              <w:t>轻骨料混凝土桥面铺装技术规程</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BF128B8" w14:textId="77777777" w:rsidR="007B69A6" w:rsidRPr="00F22552" w:rsidRDefault="00734742" w:rsidP="00855393">
            <w:pPr>
              <w:snapToGrid w:val="0"/>
              <w:jc w:val="center"/>
              <w:rPr>
                <w:rFonts w:ascii="宋体" w:hAnsi="宋体"/>
                <w:sz w:val="18"/>
                <w:szCs w:val="18"/>
              </w:rPr>
            </w:pPr>
            <w:r w:rsidRPr="00F22552">
              <w:rPr>
                <w:rFonts w:ascii="宋体" w:hAnsi="宋体" w:hint="eastAsia"/>
                <w:sz w:val="18"/>
                <w:szCs w:val="18"/>
              </w:rPr>
              <w:t>建议项目名称</w:t>
            </w:r>
          </w:p>
          <w:p w14:paraId="6DB4113A" w14:textId="77777777" w:rsidR="007B69A6" w:rsidRPr="00F22552" w:rsidRDefault="00734742" w:rsidP="00855393">
            <w:pPr>
              <w:snapToGrid w:val="0"/>
              <w:jc w:val="center"/>
              <w:rPr>
                <w:rFonts w:ascii="宋体" w:hAnsi="宋体"/>
                <w:sz w:val="18"/>
                <w:szCs w:val="18"/>
              </w:rPr>
            </w:pPr>
            <w:r w:rsidRPr="00F22552">
              <w:rPr>
                <w:rFonts w:ascii="宋体" w:hAnsi="宋体" w:hint="eastAsia"/>
                <w:sz w:val="18"/>
                <w:szCs w:val="18"/>
              </w:rPr>
              <w:t>(英文)</w:t>
            </w:r>
          </w:p>
        </w:tc>
        <w:tc>
          <w:tcPr>
            <w:tcW w:w="3000" w:type="dxa"/>
            <w:gridSpan w:val="2"/>
            <w:tcBorders>
              <w:top w:val="single" w:sz="4" w:space="0" w:color="auto"/>
              <w:left w:val="single" w:sz="4" w:space="0" w:color="auto"/>
              <w:bottom w:val="single" w:sz="4" w:space="0" w:color="auto"/>
              <w:right w:val="single" w:sz="4" w:space="0" w:color="auto"/>
            </w:tcBorders>
            <w:vAlign w:val="center"/>
          </w:tcPr>
          <w:p w14:paraId="3005DDF9" w14:textId="45745D95" w:rsidR="007B69A6" w:rsidRPr="00F22552" w:rsidRDefault="005D024A" w:rsidP="00036210">
            <w:pPr>
              <w:snapToGrid w:val="0"/>
              <w:jc w:val="left"/>
              <w:rPr>
                <w:rFonts w:ascii="宋体" w:hAnsi="宋体"/>
                <w:sz w:val="18"/>
                <w:szCs w:val="18"/>
              </w:rPr>
            </w:pPr>
            <w:r w:rsidRPr="00F22552">
              <w:rPr>
                <w:rFonts w:ascii="宋体" w:hAnsi="宋体" w:hint="eastAsia"/>
                <w:sz w:val="18"/>
                <w:szCs w:val="18"/>
              </w:rPr>
              <w:t>T</w:t>
            </w:r>
            <w:r w:rsidRPr="00F22552">
              <w:rPr>
                <w:rFonts w:ascii="宋体" w:hAnsi="宋体"/>
                <w:sz w:val="18"/>
                <w:szCs w:val="18"/>
              </w:rPr>
              <w:t xml:space="preserve">echnical specification for </w:t>
            </w:r>
            <w:r w:rsidR="00F17CE6" w:rsidRPr="00F22552">
              <w:rPr>
                <w:rFonts w:ascii="宋体" w:hAnsi="宋体"/>
                <w:sz w:val="18"/>
                <w:szCs w:val="18"/>
              </w:rPr>
              <w:t>lightweight aggregate concrete bridge deck pavement</w:t>
            </w:r>
          </w:p>
        </w:tc>
      </w:tr>
      <w:tr w:rsidR="00B45694" w:rsidRPr="00F22552" w14:paraId="4F1ABE59" w14:textId="77777777" w:rsidTr="00B23C4D">
        <w:trPr>
          <w:cantSplit/>
          <w:trHeight w:val="454"/>
          <w:jc w:val="center"/>
        </w:trPr>
        <w:tc>
          <w:tcPr>
            <w:tcW w:w="1840" w:type="dxa"/>
            <w:tcBorders>
              <w:top w:val="single" w:sz="4" w:space="0" w:color="auto"/>
              <w:left w:val="single" w:sz="4" w:space="0" w:color="auto"/>
              <w:bottom w:val="single" w:sz="4" w:space="0" w:color="auto"/>
              <w:right w:val="single" w:sz="4" w:space="0" w:color="auto"/>
            </w:tcBorders>
            <w:vAlign w:val="center"/>
          </w:tcPr>
          <w:p w14:paraId="5AACF824" w14:textId="77777777" w:rsidR="007B69A6" w:rsidRPr="00F22552" w:rsidRDefault="00734742" w:rsidP="00855393">
            <w:pPr>
              <w:snapToGrid w:val="0"/>
              <w:jc w:val="center"/>
              <w:rPr>
                <w:rFonts w:ascii="宋体" w:hAnsi="宋体"/>
                <w:sz w:val="18"/>
                <w:szCs w:val="18"/>
              </w:rPr>
            </w:pPr>
            <w:r w:rsidRPr="00F22552">
              <w:rPr>
                <w:rFonts w:ascii="宋体" w:hAnsi="宋体" w:hint="eastAsia"/>
                <w:sz w:val="18"/>
                <w:szCs w:val="18"/>
              </w:rPr>
              <w:t>制定或修订</w:t>
            </w:r>
          </w:p>
        </w:tc>
        <w:tc>
          <w:tcPr>
            <w:tcW w:w="1502" w:type="dxa"/>
            <w:gridSpan w:val="2"/>
            <w:tcBorders>
              <w:top w:val="single" w:sz="4" w:space="0" w:color="auto"/>
              <w:left w:val="single" w:sz="4" w:space="0" w:color="auto"/>
              <w:bottom w:val="single" w:sz="4" w:space="0" w:color="auto"/>
              <w:right w:val="single" w:sz="4" w:space="0" w:color="auto"/>
            </w:tcBorders>
            <w:vAlign w:val="center"/>
          </w:tcPr>
          <w:p w14:paraId="38B86C33" w14:textId="117148E6" w:rsidR="007B69A6" w:rsidRPr="00F22552" w:rsidRDefault="00F47BED" w:rsidP="00036210">
            <w:pPr>
              <w:snapToGrid w:val="0"/>
              <w:jc w:val="left"/>
              <w:rPr>
                <w:rFonts w:ascii="宋体" w:hAnsi="宋体"/>
                <w:sz w:val="18"/>
                <w:szCs w:val="18"/>
              </w:rPr>
            </w:pPr>
            <w:r w:rsidRPr="00F22552">
              <w:rPr>
                <w:rFonts w:ascii="宋体" w:hAnsi="宋体" w:hint="eastAsia"/>
                <w:szCs w:val="21"/>
              </w:rPr>
              <w:sym w:font="Wingdings" w:char="F0FE"/>
            </w:r>
            <w:r w:rsidR="00C550AF" w:rsidRPr="00F22552">
              <w:rPr>
                <w:rFonts w:ascii="宋体" w:hAnsi="宋体"/>
                <w:szCs w:val="21"/>
              </w:rPr>
              <w:t xml:space="preserve"> </w:t>
            </w:r>
            <w:r w:rsidR="00734742" w:rsidRPr="00F22552">
              <w:rPr>
                <w:rFonts w:ascii="宋体" w:hAnsi="宋体" w:hint="eastAsia"/>
                <w:sz w:val="18"/>
                <w:szCs w:val="18"/>
              </w:rPr>
              <w:t>制定</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61BA251" w14:textId="77777777" w:rsidR="007B69A6" w:rsidRPr="00F22552" w:rsidRDefault="00734742" w:rsidP="00036210">
            <w:pPr>
              <w:snapToGrid w:val="0"/>
              <w:jc w:val="left"/>
              <w:rPr>
                <w:rFonts w:ascii="宋体" w:hAnsi="宋体"/>
                <w:sz w:val="18"/>
                <w:szCs w:val="18"/>
              </w:rPr>
            </w:pPr>
            <w:r w:rsidRPr="00F22552">
              <w:rPr>
                <w:rFonts w:ascii="宋体" w:hAnsi="宋体" w:hint="eastAsia"/>
                <w:sz w:val="18"/>
                <w:szCs w:val="18"/>
              </w:rPr>
              <w:t>□ 修订</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D2EC356" w14:textId="77777777" w:rsidR="007B69A6" w:rsidRPr="00F22552" w:rsidRDefault="00734742" w:rsidP="00855393">
            <w:pPr>
              <w:snapToGrid w:val="0"/>
              <w:jc w:val="center"/>
              <w:rPr>
                <w:rFonts w:ascii="宋体" w:hAnsi="宋体"/>
                <w:sz w:val="18"/>
                <w:szCs w:val="18"/>
              </w:rPr>
            </w:pPr>
            <w:r w:rsidRPr="00F22552">
              <w:rPr>
                <w:rFonts w:ascii="宋体" w:hAnsi="宋体" w:hint="eastAsia"/>
                <w:sz w:val="18"/>
                <w:szCs w:val="18"/>
              </w:rPr>
              <w:t>被修订标准号</w:t>
            </w:r>
          </w:p>
        </w:tc>
        <w:tc>
          <w:tcPr>
            <w:tcW w:w="3000" w:type="dxa"/>
            <w:gridSpan w:val="2"/>
            <w:tcBorders>
              <w:top w:val="single" w:sz="4" w:space="0" w:color="auto"/>
              <w:left w:val="single" w:sz="4" w:space="0" w:color="auto"/>
              <w:bottom w:val="single" w:sz="4" w:space="0" w:color="auto"/>
              <w:right w:val="single" w:sz="4" w:space="0" w:color="auto"/>
            </w:tcBorders>
            <w:vAlign w:val="center"/>
          </w:tcPr>
          <w:p w14:paraId="46087FC7" w14:textId="1A13604A" w:rsidR="007B69A6" w:rsidRPr="00F22552" w:rsidRDefault="00C550AF" w:rsidP="00855393">
            <w:pPr>
              <w:snapToGrid w:val="0"/>
              <w:jc w:val="center"/>
              <w:rPr>
                <w:rFonts w:ascii="宋体" w:hAnsi="宋体"/>
                <w:sz w:val="18"/>
                <w:szCs w:val="18"/>
              </w:rPr>
            </w:pPr>
            <w:r w:rsidRPr="00F22552">
              <w:rPr>
                <w:rFonts w:ascii="宋体" w:hAnsi="宋体" w:hint="eastAsia"/>
                <w:sz w:val="18"/>
                <w:szCs w:val="18"/>
              </w:rPr>
              <w:t>/</w:t>
            </w:r>
          </w:p>
        </w:tc>
      </w:tr>
      <w:tr w:rsidR="00B45694" w:rsidRPr="00F22552" w14:paraId="72575A6B" w14:textId="77777777" w:rsidTr="00B23C4D">
        <w:trPr>
          <w:cantSplit/>
          <w:trHeight w:val="454"/>
          <w:jc w:val="center"/>
        </w:trPr>
        <w:tc>
          <w:tcPr>
            <w:tcW w:w="1840" w:type="dxa"/>
            <w:tcBorders>
              <w:top w:val="single" w:sz="4" w:space="0" w:color="auto"/>
              <w:left w:val="single" w:sz="4" w:space="0" w:color="auto"/>
              <w:bottom w:val="single" w:sz="4" w:space="0" w:color="auto"/>
              <w:right w:val="single" w:sz="4" w:space="0" w:color="auto"/>
            </w:tcBorders>
            <w:vAlign w:val="center"/>
          </w:tcPr>
          <w:p w14:paraId="500539FE" w14:textId="77777777" w:rsidR="007B69A6" w:rsidRPr="00F22552" w:rsidRDefault="00734742" w:rsidP="00855393">
            <w:pPr>
              <w:snapToGrid w:val="0"/>
              <w:jc w:val="center"/>
              <w:rPr>
                <w:rFonts w:ascii="宋体" w:hAnsi="宋体"/>
                <w:sz w:val="18"/>
                <w:szCs w:val="18"/>
              </w:rPr>
            </w:pPr>
            <w:r w:rsidRPr="00F22552">
              <w:rPr>
                <w:rFonts w:ascii="宋体" w:hAnsi="宋体" w:hint="eastAsia"/>
                <w:sz w:val="18"/>
                <w:szCs w:val="18"/>
              </w:rPr>
              <w:t>采用程度</w:t>
            </w:r>
          </w:p>
        </w:tc>
        <w:tc>
          <w:tcPr>
            <w:tcW w:w="1077" w:type="dxa"/>
            <w:tcBorders>
              <w:top w:val="single" w:sz="4" w:space="0" w:color="auto"/>
              <w:left w:val="single" w:sz="4" w:space="0" w:color="auto"/>
              <w:bottom w:val="single" w:sz="4" w:space="0" w:color="auto"/>
              <w:right w:val="single" w:sz="4" w:space="0" w:color="auto"/>
            </w:tcBorders>
            <w:vAlign w:val="center"/>
          </w:tcPr>
          <w:p w14:paraId="738EA10F" w14:textId="77777777" w:rsidR="007B69A6" w:rsidRPr="00F22552" w:rsidRDefault="00734742" w:rsidP="00036210">
            <w:pPr>
              <w:snapToGrid w:val="0"/>
              <w:jc w:val="left"/>
              <w:rPr>
                <w:rFonts w:ascii="宋体" w:hAnsi="宋体"/>
                <w:sz w:val="18"/>
                <w:szCs w:val="18"/>
              </w:rPr>
            </w:pPr>
            <w:r w:rsidRPr="00F22552">
              <w:rPr>
                <w:rFonts w:ascii="宋体" w:hAnsi="宋体" w:hint="eastAsia"/>
                <w:sz w:val="18"/>
                <w:szCs w:val="18"/>
              </w:rPr>
              <w:t>□ IDT</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C5A9D8" w14:textId="77777777" w:rsidR="007B69A6" w:rsidRPr="00F22552" w:rsidRDefault="00734742" w:rsidP="00036210">
            <w:pPr>
              <w:snapToGrid w:val="0"/>
              <w:jc w:val="left"/>
              <w:rPr>
                <w:rFonts w:ascii="宋体" w:hAnsi="宋体"/>
                <w:sz w:val="18"/>
                <w:szCs w:val="18"/>
              </w:rPr>
            </w:pPr>
            <w:r w:rsidRPr="00F22552">
              <w:rPr>
                <w:rFonts w:ascii="宋体" w:hAnsi="宋体" w:hint="eastAsia"/>
                <w:sz w:val="18"/>
                <w:szCs w:val="18"/>
              </w:rPr>
              <w:t>□ MOD</w:t>
            </w:r>
          </w:p>
        </w:tc>
        <w:tc>
          <w:tcPr>
            <w:tcW w:w="993" w:type="dxa"/>
            <w:tcBorders>
              <w:top w:val="single" w:sz="4" w:space="0" w:color="auto"/>
              <w:left w:val="single" w:sz="4" w:space="0" w:color="auto"/>
              <w:bottom w:val="single" w:sz="4" w:space="0" w:color="auto"/>
              <w:right w:val="single" w:sz="4" w:space="0" w:color="auto"/>
            </w:tcBorders>
            <w:vAlign w:val="center"/>
          </w:tcPr>
          <w:p w14:paraId="5711A4CD" w14:textId="69985B81" w:rsidR="007B69A6" w:rsidRPr="00F22552" w:rsidRDefault="00A92372" w:rsidP="00036210">
            <w:pPr>
              <w:snapToGrid w:val="0"/>
              <w:jc w:val="left"/>
              <w:rPr>
                <w:rFonts w:ascii="宋体" w:hAnsi="宋体"/>
                <w:sz w:val="18"/>
                <w:szCs w:val="18"/>
              </w:rPr>
            </w:pPr>
            <w:r w:rsidRPr="00F22552">
              <w:rPr>
                <w:rFonts w:ascii="宋体" w:hAnsi="宋体" w:hint="eastAsia"/>
                <w:sz w:val="18"/>
                <w:szCs w:val="18"/>
              </w:rPr>
              <w:t xml:space="preserve">□ </w:t>
            </w:r>
            <w:r w:rsidR="00734742" w:rsidRPr="00F22552">
              <w:rPr>
                <w:rFonts w:ascii="宋体" w:hAnsi="宋体" w:hint="eastAsia"/>
                <w:sz w:val="18"/>
                <w:szCs w:val="18"/>
              </w:rPr>
              <w:t>NEQ</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AEC2470" w14:textId="77777777" w:rsidR="007B69A6" w:rsidRPr="00F22552" w:rsidRDefault="00734742" w:rsidP="00855393">
            <w:pPr>
              <w:snapToGrid w:val="0"/>
              <w:jc w:val="center"/>
              <w:rPr>
                <w:rFonts w:ascii="宋体" w:hAnsi="宋体"/>
                <w:sz w:val="18"/>
                <w:szCs w:val="18"/>
              </w:rPr>
            </w:pPr>
            <w:r w:rsidRPr="00F22552">
              <w:rPr>
                <w:rFonts w:ascii="宋体" w:hAnsi="宋体" w:hint="eastAsia"/>
                <w:sz w:val="18"/>
                <w:szCs w:val="18"/>
              </w:rPr>
              <w:t>采标号</w:t>
            </w:r>
          </w:p>
        </w:tc>
        <w:tc>
          <w:tcPr>
            <w:tcW w:w="3000" w:type="dxa"/>
            <w:gridSpan w:val="2"/>
            <w:tcBorders>
              <w:top w:val="single" w:sz="4" w:space="0" w:color="auto"/>
              <w:left w:val="single" w:sz="4" w:space="0" w:color="auto"/>
              <w:bottom w:val="single" w:sz="4" w:space="0" w:color="auto"/>
              <w:right w:val="single" w:sz="4" w:space="0" w:color="auto"/>
            </w:tcBorders>
            <w:vAlign w:val="center"/>
          </w:tcPr>
          <w:p w14:paraId="303EBFF8" w14:textId="2984F8C7" w:rsidR="007B69A6" w:rsidRPr="00F22552" w:rsidRDefault="00C550AF" w:rsidP="009332F9">
            <w:pPr>
              <w:snapToGrid w:val="0"/>
              <w:jc w:val="center"/>
              <w:rPr>
                <w:rFonts w:ascii="宋体" w:hAnsi="宋体"/>
                <w:sz w:val="18"/>
                <w:szCs w:val="18"/>
              </w:rPr>
            </w:pPr>
            <w:r w:rsidRPr="00F22552">
              <w:rPr>
                <w:rFonts w:ascii="宋体" w:hAnsi="宋体" w:hint="eastAsia"/>
                <w:sz w:val="18"/>
                <w:szCs w:val="18"/>
              </w:rPr>
              <w:t>/</w:t>
            </w:r>
          </w:p>
        </w:tc>
      </w:tr>
      <w:tr w:rsidR="00B45694" w:rsidRPr="00F22552" w14:paraId="55E66F18" w14:textId="77777777" w:rsidTr="00B23C4D">
        <w:trPr>
          <w:cantSplit/>
          <w:trHeight w:val="454"/>
          <w:jc w:val="center"/>
        </w:trPr>
        <w:tc>
          <w:tcPr>
            <w:tcW w:w="1840" w:type="dxa"/>
            <w:tcBorders>
              <w:top w:val="single" w:sz="4" w:space="0" w:color="auto"/>
              <w:left w:val="single" w:sz="4" w:space="0" w:color="auto"/>
              <w:bottom w:val="single" w:sz="4" w:space="0" w:color="auto"/>
              <w:right w:val="single" w:sz="4" w:space="0" w:color="auto"/>
            </w:tcBorders>
            <w:vAlign w:val="center"/>
          </w:tcPr>
          <w:p w14:paraId="1C34A619" w14:textId="77777777" w:rsidR="007B69A6" w:rsidRPr="00F22552" w:rsidRDefault="00734742" w:rsidP="00855393">
            <w:pPr>
              <w:snapToGrid w:val="0"/>
              <w:jc w:val="center"/>
              <w:rPr>
                <w:rFonts w:ascii="宋体" w:hAnsi="宋体"/>
                <w:sz w:val="18"/>
                <w:szCs w:val="18"/>
              </w:rPr>
            </w:pPr>
            <w:r w:rsidRPr="00F22552">
              <w:rPr>
                <w:rFonts w:ascii="宋体" w:hAnsi="宋体" w:hint="eastAsia"/>
                <w:sz w:val="18"/>
                <w:szCs w:val="18"/>
              </w:rPr>
              <w:t>国际标准名称（中文）</w:t>
            </w:r>
          </w:p>
        </w:tc>
        <w:tc>
          <w:tcPr>
            <w:tcW w:w="3062" w:type="dxa"/>
            <w:gridSpan w:val="4"/>
            <w:tcBorders>
              <w:top w:val="single" w:sz="4" w:space="0" w:color="auto"/>
              <w:left w:val="single" w:sz="4" w:space="0" w:color="auto"/>
              <w:bottom w:val="single" w:sz="4" w:space="0" w:color="auto"/>
              <w:right w:val="single" w:sz="4" w:space="0" w:color="auto"/>
            </w:tcBorders>
            <w:vAlign w:val="center"/>
          </w:tcPr>
          <w:p w14:paraId="2AD4BDDD" w14:textId="14688352" w:rsidR="007B69A6" w:rsidRPr="00F22552" w:rsidRDefault="00C550AF" w:rsidP="00036210">
            <w:pPr>
              <w:snapToGrid w:val="0"/>
              <w:jc w:val="center"/>
              <w:rPr>
                <w:rFonts w:ascii="宋体" w:hAnsi="宋体"/>
                <w:sz w:val="18"/>
                <w:szCs w:val="18"/>
              </w:rPr>
            </w:pPr>
            <w:r w:rsidRPr="00F22552">
              <w:rPr>
                <w:rFonts w:ascii="宋体" w:hAnsi="宋体" w:hint="eastAsia"/>
                <w:sz w:val="18"/>
                <w:szCs w:val="18"/>
              </w:rP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E848447" w14:textId="77777777" w:rsidR="007B69A6" w:rsidRPr="00F22552" w:rsidRDefault="00734742" w:rsidP="00036210">
            <w:pPr>
              <w:snapToGrid w:val="0"/>
              <w:jc w:val="center"/>
              <w:rPr>
                <w:rFonts w:ascii="宋体" w:hAnsi="宋体"/>
                <w:sz w:val="18"/>
                <w:szCs w:val="18"/>
              </w:rPr>
            </w:pPr>
            <w:r w:rsidRPr="00F22552">
              <w:rPr>
                <w:rFonts w:ascii="宋体" w:hAnsi="宋体" w:hint="eastAsia"/>
                <w:sz w:val="18"/>
                <w:szCs w:val="18"/>
              </w:rPr>
              <w:t>国际标准名称（英文）</w:t>
            </w:r>
          </w:p>
        </w:tc>
        <w:tc>
          <w:tcPr>
            <w:tcW w:w="3000" w:type="dxa"/>
            <w:gridSpan w:val="2"/>
            <w:tcBorders>
              <w:top w:val="single" w:sz="4" w:space="0" w:color="auto"/>
              <w:left w:val="single" w:sz="4" w:space="0" w:color="auto"/>
              <w:bottom w:val="single" w:sz="4" w:space="0" w:color="auto"/>
              <w:right w:val="single" w:sz="4" w:space="0" w:color="auto"/>
            </w:tcBorders>
            <w:vAlign w:val="center"/>
          </w:tcPr>
          <w:p w14:paraId="7CD36C15" w14:textId="2BBB944D" w:rsidR="007B69A6" w:rsidRPr="00F22552" w:rsidRDefault="00C550AF" w:rsidP="00036210">
            <w:pPr>
              <w:snapToGrid w:val="0"/>
              <w:jc w:val="center"/>
              <w:rPr>
                <w:rFonts w:ascii="宋体" w:hAnsi="宋体"/>
                <w:sz w:val="18"/>
                <w:szCs w:val="18"/>
              </w:rPr>
            </w:pPr>
            <w:r w:rsidRPr="00F22552">
              <w:rPr>
                <w:rFonts w:ascii="宋体" w:hAnsi="宋体" w:hint="eastAsia"/>
                <w:sz w:val="18"/>
                <w:szCs w:val="18"/>
              </w:rPr>
              <w:t>/</w:t>
            </w:r>
          </w:p>
        </w:tc>
      </w:tr>
      <w:tr w:rsidR="00B45694" w:rsidRPr="00F22552" w14:paraId="35F735A3" w14:textId="77777777" w:rsidTr="00B23C4D">
        <w:trPr>
          <w:cantSplit/>
          <w:trHeight w:val="454"/>
          <w:jc w:val="center"/>
        </w:trPr>
        <w:tc>
          <w:tcPr>
            <w:tcW w:w="1840" w:type="dxa"/>
            <w:tcBorders>
              <w:top w:val="single" w:sz="4" w:space="0" w:color="auto"/>
              <w:left w:val="single" w:sz="4" w:space="0" w:color="auto"/>
              <w:bottom w:val="single" w:sz="4" w:space="0" w:color="auto"/>
              <w:right w:val="single" w:sz="4" w:space="0" w:color="auto"/>
            </w:tcBorders>
            <w:vAlign w:val="center"/>
          </w:tcPr>
          <w:p w14:paraId="0440C32A" w14:textId="77777777" w:rsidR="007B69A6" w:rsidRPr="00F22552" w:rsidRDefault="00734742" w:rsidP="00855393">
            <w:pPr>
              <w:snapToGrid w:val="0"/>
              <w:jc w:val="center"/>
              <w:rPr>
                <w:rFonts w:ascii="宋体" w:hAnsi="宋体"/>
                <w:sz w:val="18"/>
                <w:szCs w:val="18"/>
              </w:rPr>
            </w:pPr>
            <w:r w:rsidRPr="00F22552">
              <w:rPr>
                <w:rFonts w:ascii="宋体" w:hAnsi="宋体" w:hint="eastAsia"/>
                <w:sz w:val="18"/>
                <w:szCs w:val="18"/>
              </w:rPr>
              <w:t>ICS分类号</w:t>
            </w:r>
          </w:p>
        </w:tc>
        <w:tc>
          <w:tcPr>
            <w:tcW w:w="3062" w:type="dxa"/>
            <w:gridSpan w:val="4"/>
            <w:tcBorders>
              <w:top w:val="single" w:sz="4" w:space="0" w:color="auto"/>
              <w:left w:val="single" w:sz="4" w:space="0" w:color="auto"/>
              <w:bottom w:val="single" w:sz="4" w:space="0" w:color="auto"/>
              <w:right w:val="single" w:sz="4" w:space="0" w:color="auto"/>
            </w:tcBorders>
            <w:vAlign w:val="center"/>
          </w:tcPr>
          <w:p w14:paraId="438BD4C2" w14:textId="6E6956D3" w:rsidR="007B69A6" w:rsidRPr="00F22552" w:rsidRDefault="00034C40" w:rsidP="00C550AF">
            <w:pPr>
              <w:snapToGrid w:val="0"/>
              <w:jc w:val="center"/>
              <w:rPr>
                <w:rFonts w:ascii="宋体" w:hAnsi="宋体"/>
                <w:sz w:val="18"/>
                <w:szCs w:val="18"/>
              </w:rPr>
            </w:pPr>
            <w:r w:rsidRPr="00F22552">
              <w:rPr>
                <w:rFonts w:ascii="宋体" w:hAnsi="宋体" w:hint="eastAsia"/>
                <w:sz w:val="18"/>
                <w:szCs w:val="18"/>
              </w:rPr>
              <w:t>9</w:t>
            </w:r>
            <w:r w:rsidRPr="00F22552">
              <w:rPr>
                <w:rFonts w:ascii="宋体" w:hAnsi="宋体"/>
                <w:sz w:val="18"/>
                <w:szCs w:val="18"/>
              </w:rPr>
              <w:t>3.040</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66E00A6" w14:textId="77777777" w:rsidR="007B69A6" w:rsidRPr="00F22552" w:rsidRDefault="00734742" w:rsidP="00855393">
            <w:pPr>
              <w:snapToGrid w:val="0"/>
              <w:jc w:val="center"/>
              <w:rPr>
                <w:rFonts w:ascii="宋体" w:hAnsi="宋体"/>
                <w:sz w:val="18"/>
                <w:szCs w:val="18"/>
              </w:rPr>
            </w:pPr>
            <w:r w:rsidRPr="00F22552">
              <w:rPr>
                <w:rFonts w:ascii="宋体" w:hAnsi="宋体" w:hint="eastAsia"/>
                <w:sz w:val="18"/>
                <w:szCs w:val="18"/>
              </w:rPr>
              <w:t>中国标准分类号</w:t>
            </w:r>
          </w:p>
        </w:tc>
        <w:tc>
          <w:tcPr>
            <w:tcW w:w="3000" w:type="dxa"/>
            <w:gridSpan w:val="2"/>
            <w:tcBorders>
              <w:top w:val="single" w:sz="4" w:space="0" w:color="auto"/>
              <w:left w:val="single" w:sz="4" w:space="0" w:color="auto"/>
              <w:bottom w:val="single" w:sz="4" w:space="0" w:color="auto"/>
              <w:right w:val="single" w:sz="4" w:space="0" w:color="auto"/>
            </w:tcBorders>
            <w:vAlign w:val="center"/>
          </w:tcPr>
          <w:p w14:paraId="251BC8E8" w14:textId="0EF89964" w:rsidR="007B69A6" w:rsidRPr="00F22552" w:rsidRDefault="00C550AF" w:rsidP="00C550AF">
            <w:pPr>
              <w:snapToGrid w:val="0"/>
              <w:jc w:val="center"/>
              <w:rPr>
                <w:rFonts w:ascii="宋体" w:hAnsi="宋体"/>
                <w:sz w:val="18"/>
                <w:szCs w:val="18"/>
              </w:rPr>
            </w:pPr>
            <w:r w:rsidRPr="00F22552">
              <w:rPr>
                <w:rFonts w:ascii="宋体" w:hAnsi="宋体"/>
                <w:sz w:val="18"/>
                <w:szCs w:val="18"/>
              </w:rPr>
              <w:t>P 28</w:t>
            </w:r>
          </w:p>
        </w:tc>
      </w:tr>
      <w:tr w:rsidR="00B45694" w:rsidRPr="00F22552" w14:paraId="3AF7245D" w14:textId="77777777" w:rsidTr="00B23C4D">
        <w:trPr>
          <w:cantSplit/>
          <w:trHeight w:val="693"/>
          <w:jc w:val="center"/>
        </w:trPr>
        <w:tc>
          <w:tcPr>
            <w:tcW w:w="1840" w:type="dxa"/>
            <w:tcBorders>
              <w:top w:val="single" w:sz="4" w:space="0" w:color="auto"/>
              <w:left w:val="single" w:sz="4" w:space="0" w:color="auto"/>
              <w:bottom w:val="single" w:sz="4" w:space="0" w:color="auto"/>
              <w:right w:val="single" w:sz="4" w:space="0" w:color="auto"/>
            </w:tcBorders>
            <w:vAlign w:val="center"/>
          </w:tcPr>
          <w:p w14:paraId="67D18162" w14:textId="77777777" w:rsidR="00036210" w:rsidRPr="00F22552" w:rsidRDefault="00036210" w:rsidP="00036210">
            <w:pPr>
              <w:snapToGrid w:val="0"/>
              <w:jc w:val="center"/>
              <w:rPr>
                <w:rFonts w:ascii="宋体" w:hAnsi="宋体"/>
                <w:sz w:val="18"/>
                <w:szCs w:val="18"/>
              </w:rPr>
            </w:pPr>
            <w:r w:rsidRPr="00F22552">
              <w:rPr>
                <w:rFonts w:ascii="宋体" w:hAnsi="宋体" w:hint="eastAsia"/>
                <w:sz w:val="18"/>
                <w:szCs w:val="18"/>
              </w:rPr>
              <w:t>标准主要起草单位</w:t>
            </w:r>
          </w:p>
        </w:tc>
        <w:tc>
          <w:tcPr>
            <w:tcW w:w="3062" w:type="dxa"/>
            <w:gridSpan w:val="4"/>
            <w:tcBorders>
              <w:top w:val="single" w:sz="4" w:space="0" w:color="auto"/>
              <w:left w:val="single" w:sz="4" w:space="0" w:color="auto"/>
              <w:bottom w:val="single" w:sz="4" w:space="0" w:color="auto"/>
              <w:right w:val="single" w:sz="4" w:space="0" w:color="auto"/>
            </w:tcBorders>
            <w:vAlign w:val="center"/>
          </w:tcPr>
          <w:p w14:paraId="6B5D7E44" w14:textId="1B62F457" w:rsidR="00036210" w:rsidRPr="00F22552" w:rsidRDefault="00F17CE6" w:rsidP="00036210">
            <w:pPr>
              <w:snapToGrid w:val="0"/>
              <w:jc w:val="left"/>
              <w:rPr>
                <w:rFonts w:ascii="宋体" w:hAnsi="宋体"/>
                <w:sz w:val="18"/>
                <w:szCs w:val="18"/>
              </w:rPr>
            </w:pPr>
            <w:r w:rsidRPr="00F22552">
              <w:rPr>
                <w:rFonts w:ascii="宋体" w:hAnsi="宋体" w:hint="eastAsia"/>
                <w:sz w:val="18"/>
                <w:szCs w:val="18"/>
              </w:rPr>
              <w:t>中交公路长大桥建设国家工程研究中心有限公司</w:t>
            </w:r>
            <w:r w:rsidR="00DB4927" w:rsidRPr="00F22552">
              <w:rPr>
                <w:rFonts w:ascii="宋体" w:hAnsi="宋体" w:hint="eastAsia"/>
                <w:sz w:val="18"/>
                <w:szCs w:val="18"/>
              </w:rPr>
              <w:t>等</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CC1E598" w14:textId="77777777" w:rsidR="00036210" w:rsidRPr="00F22552" w:rsidRDefault="00036210" w:rsidP="00036210">
            <w:pPr>
              <w:snapToGrid w:val="0"/>
              <w:jc w:val="center"/>
              <w:rPr>
                <w:rFonts w:ascii="宋体" w:hAnsi="宋体"/>
                <w:sz w:val="18"/>
                <w:szCs w:val="18"/>
              </w:rPr>
            </w:pPr>
            <w:r w:rsidRPr="00F22552">
              <w:rPr>
                <w:rFonts w:ascii="宋体" w:hAnsi="宋体" w:hint="eastAsia"/>
                <w:sz w:val="18"/>
                <w:szCs w:val="18"/>
              </w:rPr>
              <w:t>计划起止时间</w:t>
            </w:r>
          </w:p>
        </w:tc>
        <w:tc>
          <w:tcPr>
            <w:tcW w:w="3000" w:type="dxa"/>
            <w:gridSpan w:val="2"/>
            <w:tcBorders>
              <w:top w:val="single" w:sz="4" w:space="0" w:color="auto"/>
              <w:left w:val="single" w:sz="4" w:space="0" w:color="auto"/>
              <w:bottom w:val="single" w:sz="4" w:space="0" w:color="auto"/>
              <w:right w:val="single" w:sz="4" w:space="0" w:color="auto"/>
            </w:tcBorders>
            <w:vAlign w:val="center"/>
          </w:tcPr>
          <w:p w14:paraId="3591F1D4" w14:textId="6B5B88D5" w:rsidR="00036210" w:rsidRPr="00F22552" w:rsidRDefault="0047713C" w:rsidP="00C550AF">
            <w:pPr>
              <w:snapToGrid w:val="0"/>
              <w:jc w:val="center"/>
              <w:rPr>
                <w:rFonts w:ascii="宋体" w:hAnsi="宋体"/>
                <w:sz w:val="18"/>
                <w:szCs w:val="18"/>
              </w:rPr>
            </w:pPr>
            <w:r w:rsidRPr="00F22552">
              <w:rPr>
                <w:rFonts w:ascii="宋体" w:hAnsi="宋体" w:hint="eastAsia"/>
                <w:sz w:val="18"/>
                <w:szCs w:val="18"/>
              </w:rPr>
              <w:t>2</w:t>
            </w:r>
            <w:r w:rsidRPr="00F22552">
              <w:rPr>
                <w:rFonts w:ascii="宋体" w:hAnsi="宋体"/>
                <w:sz w:val="18"/>
                <w:szCs w:val="18"/>
              </w:rPr>
              <w:t>023</w:t>
            </w:r>
            <w:r w:rsidR="00C550AF" w:rsidRPr="00F22552">
              <w:rPr>
                <w:rFonts w:ascii="宋体" w:hAnsi="宋体"/>
                <w:sz w:val="18"/>
                <w:szCs w:val="18"/>
              </w:rPr>
              <w:t>.</w:t>
            </w:r>
            <w:r w:rsidR="00C550AF" w:rsidRPr="00F22552">
              <w:rPr>
                <w:rFonts w:ascii="宋体" w:hAnsi="宋体" w:hint="eastAsia"/>
                <w:sz w:val="18"/>
                <w:szCs w:val="18"/>
              </w:rPr>
              <w:t>0</w:t>
            </w:r>
            <w:r w:rsidRPr="00F22552">
              <w:rPr>
                <w:rFonts w:ascii="宋体" w:hAnsi="宋体" w:hint="eastAsia"/>
                <w:sz w:val="18"/>
                <w:szCs w:val="18"/>
              </w:rPr>
              <w:t>1</w:t>
            </w:r>
            <w:r w:rsidR="00C550AF" w:rsidRPr="00F22552">
              <w:rPr>
                <w:rFonts w:ascii="宋体" w:hAnsi="宋体" w:hint="eastAsia"/>
                <w:szCs w:val="21"/>
              </w:rPr>
              <w:t>～</w:t>
            </w:r>
            <w:r w:rsidRPr="00F22552">
              <w:rPr>
                <w:rFonts w:ascii="宋体" w:hAnsi="宋体"/>
                <w:sz w:val="18"/>
                <w:szCs w:val="18"/>
              </w:rPr>
              <w:t>20</w:t>
            </w:r>
            <w:r w:rsidR="00C63206" w:rsidRPr="00F22552">
              <w:rPr>
                <w:rFonts w:ascii="宋体" w:hAnsi="宋体"/>
                <w:sz w:val="18"/>
                <w:szCs w:val="18"/>
              </w:rPr>
              <w:t>23</w:t>
            </w:r>
            <w:r w:rsidR="00C550AF" w:rsidRPr="00F22552">
              <w:rPr>
                <w:rFonts w:ascii="宋体" w:hAnsi="宋体" w:hint="eastAsia"/>
                <w:sz w:val="18"/>
                <w:szCs w:val="18"/>
              </w:rPr>
              <w:t>.</w:t>
            </w:r>
            <w:r w:rsidRPr="00F22552">
              <w:rPr>
                <w:rFonts w:ascii="宋体" w:hAnsi="宋体" w:hint="eastAsia"/>
                <w:sz w:val="18"/>
                <w:szCs w:val="18"/>
              </w:rPr>
              <w:t>1</w:t>
            </w:r>
            <w:r w:rsidRPr="00F22552">
              <w:rPr>
                <w:rFonts w:ascii="宋体" w:hAnsi="宋体"/>
                <w:sz w:val="18"/>
                <w:szCs w:val="18"/>
              </w:rPr>
              <w:t>2</w:t>
            </w:r>
          </w:p>
        </w:tc>
      </w:tr>
      <w:tr w:rsidR="00B45694" w:rsidRPr="00F22552" w14:paraId="7A44312F" w14:textId="77777777" w:rsidTr="00B23C4D">
        <w:trPr>
          <w:trHeight w:val="1209"/>
          <w:jc w:val="center"/>
        </w:trPr>
        <w:tc>
          <w:tcPr>
            <w:tcW w:w="1840" w:type="dxa"/>
            <w:tcBorders>
              <w:top w:val="single" w:sz="4" w:space="0" w:color="auto"/>
              <w:left w:val="single" w:sz="4" w:space="0" w:color="auto"/>
              <w:bottom w:val="single" w:sz="4" w:space="0" w:color="auto"/>
              <w:right w:val="single" w:sz="4" w:space="0" w:color="auto"/>
            </w:tcBorders>
            <w:vAlign w:val="center"/>
          </w:tcPr>
          <w:p w14:paraId="76E302E8" w14:textId="77777777" w:rsidR="00B23C4D" w:rsidRPr="00F22552" w:rsidRDefault="00734742">
            <w:pPr>
              <w:snapToGrid w:val="0"/>
              <w:spacing w:line="360" w:lineRule="auto"/>
              <w:jc w:val="center"/>
              <w:rPr>
                <w:rFonts w:ascii="宋体" w:hAnsi="宋体"/>
                <w:sz w:val="18"/>
                <w:szCs w:val="18"/>
              </w:rPr>
            </w:pPr>
            <w:r w:rsidRPr="00F22552">
              <w:rPr>
                <w:rFonts w:ascii="宋体" w:hAnsi="宋体" w:hint="eastAsia"/>
                <w:sz w:val="18"/>
                <w:szCs w:val="18"/>
              </w:rPr>
              <w:t>目的﹑意义或</w:t>
            </w:r>
          </w:p>
          <w:p w14:paraId="092A4DC3" w14:textId="7DF382D3" w:rsidR="007B69A6" w:rsidRPr="00F22552" w:rsidRDefault="00734742" w:rsidP="00B23C4D">
            <w:pPr>
              <w:snapToGrid w:val="0"/>
              <w:spacing w:line="360" w:lineRule="auto"/>
              <w:jc w:val="center"/>
              <w:rPr>
                <w:rFonts w:ascii="宋体" w:hAnsi="宋体"/>
                <w:sz w:val="18"/>
                <w:szCs w:val="18"/>
              </w:rPr>
            </w:pPr>
            <w:r w:rsidRPr="00F22552">
              <w:rPr>
                <w:rFonts w:ascii="宋体" w:hAnsi="宋体" w:hint="eastAsia"/>
                <w:sz w:val="18"/>
                <w:szCs w:val="18"/>
              </w:rPr>
              <w:t>必要性</w:t>
            </w:r>
          </w:p>
        </w:tc>
        <w:tc>
          <w:tcPr>
            <w:tcW w:w="7904" w:type="dxa"/>
            <w:gridSpan w:val="8"/>
            <w:tcBorders>
              <w:top w:val="single" w:sz="4" w:space="0" w:color="auto"/>
              <w:left w:val="single" w:sz="4" w:space="0" w:color="auto"/>
              <w:bottom w:val="single" w:sz="4" w:space="0" w:color="auto"/>
              <w:right w:val="single" w:sz="4" w:space="0" w:color="auto"/>
            </w:tcBorders>
            <w:vAlign w:val="center"/>
          </w:tcPr>
          <w:p w14:paraId="3CA6BA1D" w14:textId="77777777" w:rsidR="003D103A" w:rsidRPr="00F22552" w:rsidRDefault="003D103A" w:rsidP="003D103A">
            <w:pPr>
              <w:snapToGrid w:val="0"/>
              <w:spacing w:line="360" w:lineRule="auto"/>
              <w:rPr>
                <w:rFonts w:ascii="宋体" w:hAnsi="宋体"/>
                <w:sz w:val="18"/>
                <w:szCs w:val="18"/>
                <w:u w:val="single"/>
              </w:rPr>
            </w:pPr>
            <w:r w:rsidRPr="00F22552">
              <w:rPr>
                <w:rFonts w:ascii="宋体" w:hAnsi="宋体" w:hint="eastAsia"/>
                <w:sz w:val="18"/>
                <w:szCs w:val="18"/>
                <w:u w:val="single"/>
              </w:rPr>
              <w:t>指出标准项目涉及的方面，期望解决的问题；</w:t>
            </w:r>
          </w:p>
          <w:p w14:paraId="19189819" w14:textId="4C6F7CE3" w:rsidR="007B69A6" w:rsidRPr="00F22552" w:rsidRDefault="001A78FC" w:rsidP="00C550AF">
            <w:pPr>
              <w:snapToGrid w:val="0"/>
              <w:spacing w:beforeLines="50" w:before="156" w:afterLines="50" w:after="156" w:line="360" w:lineRule="auto"/>
              <w:ind w:firstLineChars="200" w:firstLine="360"/>
              <w:rPr>
                <w:rFonts w:ascii="宋体" w:hAnsi="宋体"/>
                <w:sz w:val="18"/>
                <w:szCs w:val="18"/>
              </w:rPr>
            </w:pPr>
            <w:r w:rsidRPr="00F22552">
              <w:rPr>
                <w:rFonts w:ascii="宋体" w:hAnsi="宋体" w:hint="eastAsia"/>
                <w:sz w:val="18"/>
                <w:szCs w:val="18"/>
              </w:rPr>
              <w:t>传统混凝土密度大导致</w:t>
            </w:r>
            <w:r w:rsidR="00172E5A" w:rsidRPr="00F22552">
              <w:rPr>
                <w:rFonts w:ascii="宋体" w:hAnsi="宋体" w:hint="eastAsia"/>
                <w:sz w:val="18"/>
                <w:szCs w:val="18"/>
              </w:rPr>
              <w:t>混凝土桥</w:t>
            </w:r>
            <w:r w:rsidRPr="00F22552">
              <w:rPr>
                <w:rFonts w:ascii="宋体" w:hAnsi="宋体" w:hint="eastAsia"/>
                <w:sz w:val="18"/>
                <w:szCs w:val="18"/>
              </w:rPr>
              <w:t>恒载大，很大程度限制了桥梁跨度的发展。降低桥梁自重，提高有效荷载比率，</w:t>
            </w:r>
            <w:r w:rsidR="00172E5A" w:rsidRPr="00F22552">
              <w:rPr>
                <w:rFonts w:ascii="宋体" w:hAnsi="宋体" w:hint="eastAsia"/>
                <w:sz w:val="18"/>
                <w:szCs w:val="18"/>
              </w:rPr>
              <w:t>实现</w:t>
            </w:r>
            <w:r w:rsidRPr="00F22552">
              <w:rPr>
                <w:rFonts w:ascii="宋体" w:hAnsi="宋体" w:hint="eastAsia"/>
                <w:sz w:val="18"/>
                <w:szCs w:val="18"/>
              </w:rPr>
              <w:t>轻</w:t>
            </w:r>
            <w:r w:rsidRPr="00F22552">
              <w:rPr>
                <w:rFonts w:hint="eastAsia"/>
                <w:sz w:val="18"/>
                <w:szCs w:val="18"/>
              </w:rPr>
              <w:t>量化</w:t>
            </w:r>
            <w:r w:rsidRPr="00F22552">
              <w:rPr>
                <w:rFonts w:ascii="宋体" w:hAnsi="宋体" w:hint="eastAsia"/>
                <w:sz w:val="18"/>
                <w:szCs w:val="18"/>
              </w:rPr>
              <w:t>，是</w:t>
            </w:r>
            <w:r w:rsidR="00C21766" w:rsidRPr="00F22552">
              <w:rPr>
                <w:rFonts w:ascii="宋体" w:hAnsi="宋体" w:hint="eastAsia"/>
                <w:sz w:val="18"/>
                <w:szCs w:val="18"/>
              </w:rPr>
              <w:t>长期以来世界</w:t>
            </w:r>
            <w:r w:rsidRPr="00F22552">
              <w:rPr>
                <w:rFonts w:ascii="宋体" w:hAnsi="宋体" w:hint="eastAsia"/>
                <w:sz w:val="18"/>
                <w:szCs w:val="18"/>
              </w:rPr>
              <w:t>桥梁</w:t>
            </w:r>
            <w:r w:rsidR="00172E5A" w:rsidRPr="00F22552">
              <w:rPr>
                <w:rFonts w:ascii="宋体" w:hAnsi="宋体" w:hint="eastAsia"/>
                <w:sz w:val="18"/>
                <w:szCs w:val="18"/>
              </w:rPr>
              <w:t>的发展目标</w:t>
            </w:r>
            <w:r w:rsidRPr="00F22552">
              <w:rPr>
                <w:rFonts w:ascii="宋体" w:hAnsi="宋体" w:hint="eastAsia"/>
                <w:sz w:val="18"/>
                <w:szCs w:val="18"/>
              </w:rPr>
              <w:t>，</w:t>
            </w:r>
            <w:proofErr w:type="gramStart"/>
            <w:r w:rsidRPr="00F22552">
              <w:rPr>
                <w:rFonts w:ascii="宋体" w:hAnsi="宋体" w:hint="eastAsia"/>
                <w:sz w:val="18"/>
                <w:szCs w:val="18"/>
              </w:rPr>
              <w:t>轻质化材料</w:t>
            </w:r>
            <w:proofErr w:type="gramEnd"/>
            <w:r w:rsidRPr="00F22552">
              <w:rPr>
                <w:rFonts w:ascii="宋体" w:hAnsi="宋体" w:hint="eastAsia"/>
                <w:sz w:val="18"/>
                <w:szCs w:val="18"/>
              </w:rPr>
              <w:t>的创新与应用是实现</w:t>
            </w:r>
            <w:r w:rsidR="00172E5A" w:rsidRPr="00F22552">
              <w:rPr>
                <w:rFonts w:ascii="宋体" w:hAnsi="宋体" w:hint="eastAsia"/>
                <w:sz w:val="18"/>
                <w:szCs w:val="18"/>
              </w:rPr>
              <w:t>该目标</w:t>
            </w:r>
            <w:r w:rsidRPr="00F22552">
              <w:rPr>
                <w:rFonts w:ascii="宋体" w:hAnsi="宋体" w:hint="eastAsia"/>
                <w:sz w:val="18"/>
                <w:szCs w:val="18"/>
              </w:rPr>
              <w:t>的基础。</w:t>
            </w:r>
          </w:p>
          <w:p w14:paraId="6C16EBB0" w14:textId="353154B3" w:rsidR="00AF46F3" w:rsidRPr="00F22552" w:rsidRDefault="00AF46F3" w:rsidP="00C550AF">
            <w:pPr>
              <w:snapToGrid w:val="0"/>
              <w:spacing w:beforeLines="50" w:before="156" w:afterLines="50" w:after="156" w:line="360" w:lineRule="auto"/>
              <w:ind w:firstLineChars="200" w:firstLine="360"/>
              <w:rPr>
                <w:rFonts w:ascii="宋体" w:hAnsi="宋体"/>
                <w:sz w:val="18"/>
                <w:szCs w:val="18"/>
              </w:rPr>
            </w:pPr>
            <w:r w:rsidRPr="00F22552">
              <w:rPr>
                <w:rFonts w:ascii="宋体" w:hAnsi="宋体" w:hint="eastAsia"/>
                <w:sz w:val="18"/>
                <w:szCs w:val="18"/>
              </w:rPr>
              <w:t>近年来随着社会经济持续快速发展，早期修建的部分高速公路已经达到或者超过了设计通行能力，亟需进行改扩建</w:t>
            </w:r>
            <w:r w:rsidR="005E5AA0" w:rsidRPr="00F22552">
              <w:rPr>
                <w:rFonts w:ascii="宋体" w:hAnsi="宋体" w:hint="eastAsia"/>
                <w:sz w:val="18"/>
                <w:szCs w:val="18"/>
              </w:rPr>
              <w:t>，</w:t>
            </w:r>
            <w:proofErr w:type="gramStart"/>
            <w:r w:rsidR="005E5AA0" w:rsidRPr="00F22552">
              <w:rPr>
                <w:rFonts w:ascii="宋体" w:hAnsi="宋体" w:hint="eastAsia"/>
                <w:sz w:val="18"/>
                <w:szCs w:val="18"/>
              </w:rPr>
              <w:t>桥梁拼宽加固</w:t>
            </w:r>
            <w:proofErr w:type="gramEnd"/>
            <w:r w:rsidR="005E5AA0" w:rsidRPr="00F22552">
              <w:rPr>
                <w:rFonts w:ascii="宋体" w:hAnsi="宋体" w:hint="eastAsia"/>
                <w:sz w:val="18"/>
                <w:szCs w:val="18"/>
              </w:rPr>
              <w:t>是公路改扩建过程的重点和难点。</w:t>
            </w:r>
            <w:r w:rsidR="004E195A" w:rsidRPr="00F22552">
              <w:rPr>
                <w:rFonts w:ascii="宋体" w:hAnsi="宋体" w:hint="eastAsia"/>
                <w:sz w:val="18"/>
                <w:szCs w:val="18"/>
              </w:rPr>
              <w:t>轻骨料混凝土桥面铺装可显著减小结构自重，在不</w:t>
            </w:r>
            <w:r w:rsidR="004E195A" w:rsidRPr="00F22552">
              <w:rPr>
                <w:rFonts w:hint="eastAsia"/>
                <w:sz w:val="18"/>
                <w:szCs w:val="18"/>
              </w:rPr>
              <w:t>影响</w:t>
            </w:r>
            <w:r w:rsidR="004E195A" w:rsidRPr="00F22552">
              <w:rPr>
                <w:rFonts w:ascii="宋体" w:hAnsi="宋体" w:hint="eastAsia"/>
                <w:sz w:val="18"/>
                <w:szCs w:val="18"/>
              </w:rPr>
              <w:t>桥梁主要承重体系，保证质量和安全的前提下，大幅降低工程造价。</w:t>
            </w:r>
          </w:p>
          <w:p w14:paraId="383B9D3C" w14:textId="7B0C4401" w:rsidR="00C21766" w:rsidRPr="00F22552" w:rsidRDefault="00535CF4" w:rsidP="00C550AF">
            <w:pPr>
              <w:snapToGrid w:val="0"/>
              <w:spacing w:beforeLines="50" w:before="156" w:afterLines="50" w:after="156" w:line="360" w:lineRule="auto"/>
              <w:ind w:firstLineChars="200" w:firstLine="360"/>
              <w:rPr>
                <w:rFonts w:ascii="宋体" w:hAnsi="宋体"/>
                <w:sz w:val="18"/>
                <w:szCs w:val="18"/>
              </w:rPr>
            </w:pPr>
            <w:r w:rsidRPr="00F22552">
              <w:rPr>
                <w:rFonts w:ascii="宋体" w:hAnsi="宋体" w:hint="eastAsia"/>
                <w:sz w:val="18"/>
                <w:szCs w:val="18"/>
              </w:rPr>
              <w:t>已有研究及工程实践表明轻骨料混凝土可用于直接承受车辆荷载的桥面结构。</w:t>
            </w:r>
            <w:r w:rsidR="00B73BEF" w:rsidRPr="00F22552">
              <w:rPr>
                <w:rFonts w:ascii="宋体" w:hAnsi="宋体" w:hint="eastAsia"/>
                <w:sz w:val="18"/>
                <w:szCs w:val="18"/>
              </w:rPr>
              <w:t>轻骨料混凝土的密度较同强度等级普通混凝土低20%以上，在满足结构强度要求的基础上，可显著减小结构自重，降低桥梁恒载</w:t>
            </w:r>
            <w:r w:rsidRPr="00F22552">
              <w:rPr>
                <w:rFonts w:ascii="宋体" w:hAnsi="宋体" w:hint="eastAsia"/>
                <w:sz w:val="18"/>
                <w:szCs w:val="18"/>
              </w:rPr>
              <w:t>；</w:t>
            </w:r>
            <w:r w:rsidR="00B73BEF" w:rsidRPr="00F22552">
              <w:rPr>
                <w:rFonts w:ascii="宋体" w:hAnsi="宋体" w:hint="eastAsia"/>
                <w:sz w:val="18"/>
                <w:szCs w:val="18"/>
              </w:rPr>
              <w:t>由于轻骨料拥有较多的孔结构，轻</w:t>
            </w:r>
            <w:r w:rsidR="002E262B" w:rsidRPr="00F22552">
              <w:rPr>
                <w:rFonts w:ascii="宋体" w:hAnsi="宋体" w:hint="eastAsia"/>
                <w:sz w:val="18"/>
                <w:szCs w:val="18"/>
              </w:rPr>
              <w:t>骨料</w:t>
            </w:r>
            <w:r w:rsidR="00B73BEF" w:rsidRPr="00F22552">
              <w:rPr>
                <w:rFonts w:ascii="宋体" w:hAnsi="宋体" w:hint="eastAsia"/>
                <w:sz w:val="18"/>
                <w:szCs w:val="18"/>
              </w:rPr>
              <w:t>混凝土热膨胀系数小，表现出半刚性和半柔性的特性，收缩引起的拉应力相对较小，抗裂性好，可显著改善桥梁的耐久性</w:t>
            </w:r>
            <w:r w:rsidRPr="00F22552">
              <w:rPr>
                <w:rFonts w:ascii="宋体" w:hAnsi="宋体" w:hint="eastAsia"/>
                <w:sz w:val="18"/>
                <w:szCs w:val="18"/>
              </w:rPr>
              <w:t>；</w:t>
            </w:r>
            <w:r w:rsidR="00B73BEF" w:rsidRPr="00F22552">
              <w:rPr>
                <w:rFonts w:ascii="宋体" w:hAnsi="宋体" w:hint="eastAsia"/>
                <w:sz w:val="18"/>
                <w:szCs w:val="18"/>
              </w:rPr>
              <w:t>且由于孔结构的吸音效果，当轻骨料混凝土运用到桥面铺装上时，能有效的减震降噪。</w:t>
            </w:r>
          </w:p>
          <w:p w14:paraId="1A4C401C" w14:textId="771B62CB" w:rsidR="00C23BA4" w:rsidRPr="00F22552" w:rsidRDefault="00873351" w:rsidP="00C550AF">
            <w:pPr>
              <w:snapToGrid w:val="0"/>
              <w:spacing w:beforeLines="50" w:before="156" w:afterLines="50" w:after="156" w:line="360" w:lineRule="auto"/>
              <w:ind w:firstLineChars="200" w:firstLine="360"/>
              <w:rPr>
                <w:rFonts w:ascii="宋体" w:hAnsi="宋体"/>
                <w:sz w:val="18"/>
                <w:szCs w:val="18"/>
              </w:rPr>
            </w:pPr>
            <w:r w:rsidRPr="00F22552">
              <w:rPr>
                <w:rFonts w:ascii="宋体" w:hAnsi="宋体" w:hint="eastAsia"/>
                <w:sz w:val="18"/>
                <w:szCs w:val="18"/>
              </w:rPr>
              <w:t>在新建与改扩建桥梁工程中，</w:t>
            </w:r>
            <w:r w:rsidR="00535CF4" w:rsidRPr="00F22552">
              <w:rPr>
                <w:rFonts w:ascii="宋体" w:hAnsi="宋体" w:hint="eastAsia"/>
                <w:sz w:val="18"/>
                <w:szCs w:val="18"/>
              </w:rPr>
              <w:t>轻骨料混凝土应用于桥面铺装</w:t>
            </w:r>
            <w:r w:rsidRPr="00F22552">
              <w:rPr>
                <w:rFonts w:ascii="宋体" w:hAnsi="宋体" w:hint="eastAsia"/>
                <w:sz w:val="18"/>
                <w:szCs w:val="18"/>
              </w:rPr>
              <w:t>均</w:t>
            </w:r>
            <w:r w:rsidR="00535CF4" w:rsidRPr="00F22552">
              <w:rPr>
                <w:rFonts w:ascii="宋体" w:hAnsi="宋体" w:hint="eastAsia"/>
                <w:sz w:val="18"/>
                <w:szCs w:val="18"/>
              </w:rPr>
              <w:t>具有明显的技术优势并将带来极大的经济效益</w:t>
            </w:r>
            <w:r w:rsidRPr="00F22552">
              <w:rPr>
                <w:rFonts w:ascii="宋体" w:hAnsi="宋体" w:hint="eastAsia"/>
                <w:sz w:val="18"/>
                <w:szCs w:val="18"/>
              </w:rPr>
              <w:t>。轻骨料混凝土</w:t>
            </w:r>
            <w:r w:rsidR="00986992" w:rsidRPr="00F22552">
              <w:rPr>
                <w:rFonts w:ascii="宋体" w:hAnsi="宋体" w:hint="eastAsia"/>
                <w:sz w:val="18"/>
                <w:szCs w:val="18"/>
              </w:rPr>
              <w:t>桥面铺装已成功应用于京珠高速</w:t>
            </w:r>
            <w:proofErr w:type="gramStart"/>
            <w:r w:rsidR="00986992" w:rsidRPr="00F22552">
              <w:rPr>
                <w:rFonts w:ascii="宋体" w:hAnsi="宋体" w:hint="eastAsia"/>
                <w:sz w:val="18"/>
                <w:szCs w:val="18"/>
              </w:rPr>
              <w:t>蔡甸</w:t>
            </w:r>
            <w:proofErr w:type="gramEnd"/>
            <w:r w:rsidR="00986992" w:rsidRPr="00F22552">
              <w:rPr>
                <w:rFonts w:ascii="宋体" w:hAnsi="宋体" w:hint="eastAsia"/>
                <w:sz w:val="18"/>
                <w:szCs w:val="18"/>
              </w:rPr>
              <w:t>汉江大桥、卢浦大桥、天津港东环立交桥、</w:t>
            </w:r>
            <w:r w:rsidRPr="00F22552">
              <w:rPr>
                <w:rFonts w:ascii="宋体" w:hAnsi="宋体" w:hint="eastAsia"/>
                <w:sz w:val="18"/>
                <w:szCs w:val="18"/>
              </w:rPr>
              <w:t>佛开高速</w:t>
            </w:r>
            <w:proofErr w:type="gramStart"/>
            <w:r w:rsidRPr="00F22552">
              <w:rPr>
                <w:rFonts w:ascii="宋体" w:hAnsi="宋体" w:hint="eastAsia"/>
                <w:sz w:val="18"/>
                <w:szCs w:val="18"/>
              </w:rPr>
              <w:t>汾</w:t>
            </w:r>
            <w:proofErr w:type="gramEnd"/>
            <w:r w:rsidRPr="00F22552">
              <w:rPr>
                <w:rFonts w:ascii="宋体" w:hAnsi="宋体" w:hint="eastAsia"/>
                <w:sz w:val="18"/>
                <w:szCs w:val="18"/>
              </w:rPr>
              <w:t>江大桥</w:t>
            </w:r>
            <w:r w:rsidR="00986992" w:rsidRPr="00F22552">
              <w:rPr>
                <w:rFonts w:ascii="宋体" w:hAnsi="宋体" w:hint="eastAsia"/>
                <w:sz w:val="18"/>
                <w:szCs w:val="18"/>
              </w:rPr>
              <w:t>、京沪高速</w:t>
            </w:r>
            <w:proofErr w:type="gramStart"/>
            <w:r w:rsidR="00986992" w:rsidRPr="00F22552">
              <w:rPr>
                <w:rFonts w:ascii="宋体" w:hAnsi="宋体" w:hint="eastAsia"/>
                <w:sz w:val="18"/>
                <w:szCs w:val="18"/>
              </w:rPr>
              <w:t>邳</w:t>
            </w:r>
            <w:proofErr w:type="gramEnd"/>
            <w:r w:rsidR="00986992" w:rsidRPr="00F22552">
              <w:rPr>
                <w:rFonts w:ascii="宋体" w:hAnsi="宋体" w:hint="eastAsia"/>
                <w:sz w:val="18"/>
                <w:szCs w:val="18"/>
              </w:rPr>
              <w:t>苍分洪道特大桥等，但由于我国目前在轻骨料混凝土桥面铺装方面的标准规范</w:t>
            </w:r>
            <w:r w:rsidR="00457769" w:rsidRPr="00F22552">
              <w:rPr>
                <w:rFonts w:ascii="宋体" w:hAnsi="宋体" w:hint="eastAsia"/>
                <w:sz w:val="18"/>
                <w:szCs w:val="18"/>
              </w:rPr>
              <w:t>尚处于空白阶段，</w:t>
            </w:r>
            <w:r w:rsidR="00C23BA4" w:rsidRPr="00F22552">
              <w:rPr>
                <w:rFonts w:ascii="宋体" w:hAnsi="宋体" w:hint="eastAsia"/>
                <w:sz w:val="18"/>
                <w:szCs w:val="18"/>
              </w:rPr>
              <w:t>制约了</w:t>
            </w:r>
            <w:r w:rsidR="00457769" w:rsidRPr="00F22552">
              <w:rPr>
                <w:rFonts w:ascii="宋体" w:hAnsi="宋体" w:hint="eastAsia"/>
                <w:sz w:val="18"/>
                <w:szCs w:val="18"/>
              </w:rPr>
              <w:t>轻骨料</w:t>
            </w:r>
            <w:r w:rsidR="00C23BA4" w:rsidRPr="00F22552">
              <w:rPr>
                <w:rFonts w:ascii="宋体" w:hAnsi="宋体" w:hint="eastAsia"/>
                <w:sz w:val="18"/>
                <w:szCs w:val="18"/>
              </w:rPr>
              <w:t>混凝土在桥</w:t>
            </w:r>
            <w:r w:rsidR="00127012" w:rsidRPr="00F22552">
              <w:rPr>
                <w:rFonts w:ascii="宋体" w:hAnsi="宋体" w:hint="eastAsia"/>
                <w:sz w:val="18"/>
                <w:szCs w:val="18"/>
              </w:rPr>
              <w:t>面铺装</w:t>
            </w:r>
            <w:r w:rsidR="00C23BA4" w:rsidRPr="00F22552">
              <w:rPr>
                <w:rFonts w:ascii="宋体" w:hAnsi="宋体" w:hint="eastAsia"/>
                <w:sz w:val="18"/>
                <w:szCs w:val="18"/>
              </w:rPr>
              <w:t>中的应用和发展。</w:t>
            </w:r>
            <w:r w:rsidR="00B071D1" w:rsidRPr="00F22552">
              <w:rPr>
                <w:rFonts w:ascii="宋体" w:hAnsi="宋体" w:hint="eastAsia"/>
                <w:sz w:val="18"/>
                <w:szCs w:val="18"/>
              </w:rPr>
              <w:t>为规范公路桥梁轻骨料混凝土桥面铺装设计、施工与验收，提高轻骨料混凝土桥面铺装工程质量，</w:t>
            </w:r>
            <w:r w:rsidR="00127012" w:rsidRPr="00F22552">
              <w:rPr>
                <w:rFonts w:ascii="宋体" w:hAnsi="宋体" w:hint="eastAsia"/>
                <w:sz w:val="18"/>
                <w:szCs w:val="18"/>
              </w:rPr>
              <w:t>有必要针对轻骨料混凝土在桥面铺装中的应用技术制定相关标准。</w:t>
            </w:r>
          </w:p>
        </w:tc>
      </w:tr>
      <w:tr w:rsidR="00B45694" w:rsidRPr="00F22552" w14:paraId="6470F746" w14:textId="77777777" w:rsidTr="00C550AF">
        <w:trPr>
          <w:trHeight w:val="557"/>
          <w:jc w:val="center"/>
        </w:trPr>
        <w:tc>
          <w:tcPr>
            <w:tcW w:w="1840" w:type="dxa"/>
            <w:tcBorders>
              <w:top w:val="single" w:sz="4" w:space="0" w:color="auto"/>
              <w:left w:val="single" w:sz="4" w:space="0" w:color="auto"/>
              <w:bottom w:val="single" w:sz="4" w:space="0" w:color="auto"/>
              <w:right w:val="single" w:sz="4" w:space="0" w:color="auto"/>
            </w:tcBorders>
            <w:vAlign w:val="center"/>
          </w:tcPr>
          <w:p w14:paraId="251FCF10" w14:textId="77777777" w:rsidR="007B69A6" w:rsidRPr="00F22552" w:rsidRDefault="00734742">
            <w:pPr>
              <w:snapToGrid w:val="0"/>
              <w:spacing w:line="360" w:lineRule="auto"/>
              <w:jc w:val="center"/>
              <w:rPr>
                <w:rFonts w:ascii="宋体" w:hAnsi="宋体"/>
                <w:sz w:val="18"/>
                <w:szCs w:val="18"/>
              </w:rPr>
            </w:pPr>
            <w:r w:rsidRPr="00F22552">
              <w:rPr>
                <w:rFonts w:ascii="宋体" w:hAnsi="宋体" w:hint="eastAsia"/>
                <w:sz w:val="18"/>
                <w:szCs w:val="18"/>
              </w:rPr>
              <w:t>范围和主要</w:t>
            </w:r>
          </w:p>
          <w:p w14:paraId="50575D5F" w14:textId="77777777" w:rsidR="007B69A6" w:rsidRPr="00F22552" w:rsidRDefault="00734742">
            <w:pPr>
              <w:snapToGrid w:val="0"/>
              <w:spacing w:line="360" w:lineRule="auto"/>
              <w:jc w:val="center"/>
              <w:rPr>
                <w:rFonts w:ascii="宋体" w:hAnsi="宋体"/>
                <w:sz w:val="18"/>
                <w:szCs w:val="18"/>
              </w:rPr>
            </w:pPr>
            <w:r w:rsidRPr="00F22552">
              <w:rPr>
                <w:rFonts w:ascii="宋体" w:hAnsi="宋体" w:hint="eastAsia"/>
                <w:sz w:val="18"/>
                <w:szCs w:val="18"/>
              </w:rPr>
              <w:t>技术内容</w:t>
            </w:r>
          </w:p>
        </w:tc>
        <w:tc>
          <w:tcPr>
            <w:tcW w:w="7904" w:type="dxa"/>
            <w:gridSpan w:val="8"/>
            <w:tcBorders>
              <w:top w:val="single" w:sz="4" w:space="0" w:color="auto"/>
              <w:left w:val="single" w:sz="4" w:space="0" w:color="auto"/>
              <w:bottom w:val="single" w:sz="4" w:space="0" w:color="auto"/>
              <w:right w:val="single" w:sz="4" w:space="0" w:color="auto"/>
            </w:tcBorders>
            <w:vAlign w:val="center"/>
          </w:tcPr>
          <w:p w14:paraId="2E20AA1C" w14:textId="77777777" w:rsidR="003D103A" w:rsidRPr="00F22552" w:rsidRDefault="003D103A" w:rsidP="00F22552">
            <w:pPr>
              <w:snapToGrid w:val="0"/>
              <w:spacing w:line="276" w:lineRule="auto"/>
              <w:rPr>
                <w:rFonts w:ascii="宋体" w:hAnsi="宋体"/>
                <w:sz w:val="18"/>
                <w:szCs w:val="18"/>
                <w:u w:val="single"/>
              </w:rPr>
            </w:pPr>
            <w:r w:rsidRPr="00F22552">
              <w:rPr>
                <w:rFonts w:ascii="宋体" w:hAnsi="宋体" w:hint="eastAsia"/>
                <w:sz w:val="18"/>
                <w:szCs w:val="18"/>
                <w:u w:val="single"/>
              </w:rPr>
              <w:t>标准的技术内容与适用范围；</w:t>
            </w:r>
          </w:p>
          <w:p w14:paraId="71CBDCA6" w14:textId="77777777" w:rsidR="00F22552" w:rsidRPr="00F22552" w:rsidRDefault="00F22552" w:rsidP="00F22552">
            <w:pPr>
              <w:snapToGrid w:val="0"/>
              <w:spacing w:beforeLines="50" w:before="156" w:afterLines="50" w:after="156" w:line="276" w:lineRule="auto"/>
              <w:ind w:firstLineChars="200" w:firstLine="360"/>
              <w:rPr>
                <w:rFonts w:ascii="宋体" w:hAnsi="宋体"/>
                <w:sz w:val="18"/>
                <w:szCs w:val="18"/>
              </w:rPr>
            </w:pPr>
            <w:r w:rsidRPr="00AC5F9C">
              <w:rPr>
                <w:rFonts w:ascii="宋体" w:hAnsi="宋体" w:hint="eastAsia"/>
                <w:sz w:val="18"/>
                <w:szCs w:val="18"/>
              </w:rPr>
              <w:t>为规范和指导轻骨料混凝土桥面铺装设计和施工，</w:t>
            </w:r>
            <w:proofErr w:type="gramStart"/>
            <w:r w:rsidRPr="00F22552">
              <w:rPr>
                <w:rFonts w:ascii="宋体" w:hAnsi="宋体" w:hint="eastAsia"/>
                <w:sz w:val="18"/>
                <w:szCs w:val="18"/>
              </w:rPr>
              <w:t>明确轻</w:t>
            </w:r>
            <w:proofErr w:type="gramEnd"/>
            <w:r w:rsidRPr="00F22552">
              <w:rPr>
                <w:rFonts w:ascii="宋体" w:hAnsi="宋体" w:hint="eastAsia"/>
                <w:sz w:val="18"/>
                <w:szCs w:val="18"/>
              </w:rPr>
              <w:t>骨料混凝土桥面铺装结构设计方法、材料技术要求、施工工艺要求、质量管理要求，特申请制定本标准。</w:t>
            </w:r>
          </w:p>
          <w:p w14:paraId="3C983545" w14:textId="0F9C1485" w:rsidR="007B69A6" w:rsidRPr="00F22552" w:rsidRDefault="00072462" w:rsidP="00F22552">
            <w:pPr>
              <w:snapToGrid w:val="0"/>
              <w:spacing w:beforeLines="50" w:before="156" w:afterLines="50" w:after="156" w:line="276" w:lineRule="auto"/>
              <w:ind w:firstLineChars="200" w:firstLine="360"/>
              <w:rPr>
                <w:rFonts w:ascii="宋体" w:hAnsi="宋体"/>
                <w:sz w:val="18"/>
                <w:szCs w:val="18"/>
              </w:rPr>
            </w:pPr>
            <w:r w:rsidRPr="00F22552">
              <w:rPr>
                <w:rFonts w:ascii="宋体" w:hAnsi="宋体" w:hint="eastAsia"/>
                <w:sz w:val="18"/>
                <w:szCs w:val="18"/>
              </w:rPr>
              <w:t>本</w:t>
            </w:r>
            <w:r w:rsidR="00B071D1" w:rsidRPr="00F22552">
              <w:rPr>
                <w:rFonts w:ascii="宋体" w:hAnsi="宋体" w:hint="eastAsia"/>
                <w:sz w:val="18"/>
                <w:szCs w:val="18"/>
              </w:rPr>
              <w:t>标准</w:t>
            </w:r>
            <w:r w:rsidR="006F2A3F" w:rsidRPr="00F22552">
              <w:rPr>
                <w:rFonts w:ascii="宋体" w:hAnsi="宋体" w:hint="eastAsia"/>
                <w:sz w:val="18"/>
                <w:szCs w:val="18"/>
              </w:rPr>
              <w:t>适用于</w:t>
            </w:r>
            <w:r w:rsidR="00EC7BA1" w:rsidRPr="00F22552">
              <w:rPr>
                <w:rFonts w:ascii="宋体" w:hAnsi="宋体" w:hint="eastAsia"/>
                <w:sz w:val="18"/>
                <w:szCs w:val="18"/>
              </w:rPr>
              <w:t>各等级</w:t>
            </w:r>
            <w:r w:rsidRPr="00F22552">
              <w:rPr>
                <w:rFonts w:ascii="宋体" w:hAnsi="宋体" w:hint="eastAsia"/>
                <w:sz w:val="18"/>
                <w:szCs w:val="18"/>
              </w:rPr>
              <w:t>公路</w:t>
            </w:r>
            <w:r w:rsidR="00EC7BA1" w:rsidRPr="00F22552">
              <w:rPr>
                <w:rFonts w:ascii="宋体" w:hAnsi="宋体" w:hint="eastAsia"/>
                <w:sz w:val="18"/>
                <w:szCs w:val="18"/>
              </w:rPr>
              <w:t>新建、改扩建</w:t>
            </w:r>
            <w:r w:rsidRPr="00F22552">
              <w:rPr>
                <w:rFonts w:ascii="宋体" w:hAnsi="宋体" w:hint="eastAsia"/>
                <w:sz w:val="18"/>
                <w:szCs w:val="18"/>
              </w:rPr>
              <w:t>桥梁</w:t>
            </w:r>
            <w:r w:rsidR="00EC7BA1" w:rsidRPr="00F22552">
              <w:rPr>
                <w:rFonts w:ascii="宋体" w:hAnsi="宋体" w:hint="eastAsia"/>
                <w:sz w:val="18"/>
                <w:szCs w:val="18"/>
              </w:rPr>
              <w:t>工程</w:t>
            </w:r>
            <w:r w:rsidRPr="00F22552">
              <w:rPr>
                <w:rFonts w:ascii="宋体" w:hAnsi="宋体" w:hint="eastAsia"/>
                <w:sz w:val="18"/>
                <w:szCs w:val="18"/>
              </w:rPr>
              <w:t>的轻骨料混凝土桥面铺装。</w:t>
            </w:r>
          </w:p>
          <w:p w14:paraId="719E640B" w14:textId="22310CF2" w:rsidR="006F2A3F" w:rsidRPr="00F22552" w:rsidRDefault="006F2A3F" w:rsidP="00F22552">
            <w:pPr>
              <w:snapToGrid w:val="0"/>
              <w:spacing w:beforeLines="50" w:before="156" w:afterLines="50" w:after="156" w:line="276" w:lineRule="auto"/>
              <w:ind w:firstLineChars="200" w:firstLine="360"/>
              <w:rPr>
                <w:rFonts w:ascii="宋体" w:hAnsi="宋体"/>
                <w:sz w:val="18"/>
                <w:szCs w:val="18"/>
              </w:rPr>
            </w:pPr>
            <w:r w:rsidRPr="00F22552">
              <w:rPr>
                <w:rFonts w:ascii="宋体" w:hAnsi="宋体" w:hint="eastAsia"/>
                <w:sz w:val="18"/>
                <w:szCs w:val="18"/>
              </w:rPr>
              <w:t>本标准</w:t>
            </w:r>
            <w:r w:rsidRPr="00F22552">
              <w:rPr>
                <w:rFonts w:hint="eastAsia"/>
                <w:sz w:val="18"/>
                <w:szCs w:val="18"/>
              </w:rPr>
              <w:t>主要</w:t>
            </w:r>
            <w:r w:rsidRPr="00F22552">
              <w:rPr>
                <w:rFonts w:ascii="宋体" w:hAnsi="宋体" w:hint="eastAsia"/>
                <w:sz w:val="18"/>
                <w:szCs w:val="18"/>
              </w:rPr>
              <w:t>技术内容包括：</w:t>
            </w:r>
            <w:r w:rsidR="00637608" w:rsidRPr="00F22552">
              <w:rPr>
                <w:rFonts w:ascii="宋体" w:hAnsi="宋体" w:hint="eastAsia"/>
                <w:sz w:val="18"/>
                <w:szCs w:val="18"/>
              </w:rPr>
              <w:t>轻骨料混凝土原材料要求、配合比设计、技术性能要求，轻骨料混</w:t>
            </w:r>
            <w:r w:rsidR="00637608" w:rsidRPr="00F22552">
              <w:rPr>
                <w:rFonts w:ascii="宋体" w:hAnsi="宋体" w:hint="eastAsia"/>
                <w:sz w:val="18"/>
                <w:szCs w:val="18"/>
              </w:rPr>
              <w:lastRenderedPageBreak/>
              <w:t>凝土桥面铺装的设计要求、施工工艺、质量管理与检查验收。</w:t>
            </w:r>
          </w:p>
        </w:tc>
      </w:tr>
      <w:tr w:rsidR="00B45694" w:rsidRPr="00F22552" w14:paraId="4CD368CA" w14:textId="77777777" w:rsidTr="00855393">
        <w:trPr>
          <w:trHeight w:val="1125"/>
          <w:jc w:val="center"/>
        </w:trPr>
        <w:tc>
          <w:tcPr>
            <w:tcW w:w="1840" w:type="dxa"/>
            <w:tcBorders>
              <w:top w:val="single" w:sz="4" w:space="0" w:color="auto"/>
              <w:left w:val="single" w:sz="4" w:space="0" w:color="auto"/>
              <w:bottom w:val="single" w:sz="4" w:space="0" w:color="auto"/>
              <w:right w:val="single" w:sz="4" w:space="0" w:color="auto"/>
            </w:tcBorders>
            <w:vAlign w:val="center"/>
          </w:tcPr>
          <w:p w14:paraId="5CCB2D3E" w14:textId="77777777" w:rsidR="007B69A6" w:rsidRPr="00F22552" w:rsidRDefault="00734742">
            <w:pPr>
              <w:snapToGrid w:val="0"/>
              <w:spacing w:line="360" w:lineRule="auto"/>
              <w:jc w:val="center"/>
              <w:rPr>
                <w:rFonts w:ascii="宋体" w:hAnsi="宋体"/>
                <w:sz w:val="18"/>
                <w:szCs w:val="18"/>
              </w:rPr>
            </w:pPr>
            <w:r w:rsidRPr="00F22552">
              <w:rPr>
                <w:rFonts w:ascii="宋体" w:hAnsi="宋体" w:hint="eastAsia"/>
                <w:sz w:val="18"/>
                <w:szCs w:val="18"/>
              </w:rPr>
              <w:lastRenderedPageBreak/>
              <w:t>国内外情况</w:t>
            </w:r>
          </w:p>
          <w:p w14:paraId="7993842E" w14:textId="77777777" w:rsidR="007B69A6" w:rsidRPr="00F22552" w:rsidRDefault="00734742">
            <w:pPr>
              <w:snapToGrid w:val="0"/>
              <w:spacing w:line="360" w:lineRule="auto"/>
              <w:jc w:val="center"/>
              <w:rPr>
                <w:rFonts w:ascii="宋体" w:hAnsi="宋体"/>
                <w:sz w:val="18"/>
                <w:szCs w:val="18"/>
              </w:rPr>
            </w:pPr>
            <w:r w:rsidRPr="00F22552">
              <w:rPr>
                <w:rFonts w:ascii="宋体" w:hAnsi="宋体" w:hint="eastAsia"/>
                <w:sz w:val="18"/>
                <w:szCs w:val="18"/>
              </w:rPr>
              <w:t>简要说明</w:t>
            </w:r>
          </w:p>
        </w:tc>
        <w:tc>
          <w:tcPr>
            <w:tcW w:w="7904" w:type="dxa"/>
            <w:gridSpan w:val="8"/>
            <w:tcBorders>
              <w:top w:val="single" w:sz="4" w:space="0" w:color="auto"/>
              <w:left w:val="single" w:sz="4" w:space="0" w:color="auto"/>
              <w:bottom w:val="single" w:sz="4" w:space="0" w:color="auto"/>
              <w:right w:val="single" w:sz="4" w:space="0" w:color="auto"/>
            </w:tcBorders>
            <w:vAlign w:val="center"/>
          </w:tcPr>
          <w:p w14:paraId="3BF357E4" w14:textId="039AF2AC" w:rsidR="00BB2ACD" w:rsidRPr="00F22552" w:rsidRDefault="00BB2ACD">
            <w:pPr>
              <w:snapToGrid w:val="0"/>
              <w:spacing w:line="360" w:lineRule="auto"/>
              <w:rPr>
                <w:rFonts w:ascii="宋体" w:hAnsi="宋体"/>
                <w:b/>
                <w:sz w:val="18"/>
                <w:szCs w:val="18"/>
              </w:rPr>
            </w:pPr>
            <w:r w:rsidRPr="00F22552">
              <w:rPr>
                <w:rFonts w:ascii="宋体" w:hAnsi="宋体" w:hint="eastAsia"/>
                <w:b/>
                <w:sz w:val="18"/>
                <w:szCs w:val="18"/>
              </w:rPr>
              <w:t>1.国内外对该技术研究情况简要说明</w:t>
            </w:r>
          </w:p>
          <w:p w14:paraId="05974C7E" w14:textId="2B8734B3" w:rsidR="00011F41" w:rsidRPr="00F22552" w:rsidRDefault="00AA77A3" w:rsidP="00C550AF">
            <w:pPr>
              <w:snapToGrid w:val="0"/>
              <w:spacing w:beforeLines="50" w:before="156" w:afterLines="50" w:after="156" w:line="360" w:lineRule="auto"/>
              <w:ind w:firstLineChars="200" w:firstLine="360"/>
              <w:rPr>
                <w:rFonts w:ascii="宋体" w:hAnsi="宋体"/>
                <w:sz w:val="18"/>
                <w:szCs w:val="18"/>
              </w:rPr>
            </w:pPr>
            <w:r w:rsidRPr="00F22552">
              <w:rPr>
                <w:rFonts w:ascii="宋体" w:hAnsi="宋体" w:hint="eastAsia"/>
                <w:sz w:val="18"/>
                <w:szCs w:val="18"/>
              </w:rPr>
              <w:t>近三、四十年来，法国、挪威、美国、日本等国都对高强轻骨料混凝土进行了广泛的研究，已经</w:t>
            </w:r>
            <w:r w:rsidR="00BA0821" w:rsidRPr="00F22552">
              <w:rPr>
                <w:rFonts w:ascii="宋体" w:hAnsi="宋体" w:hint="eastAsia"/>
                <w:sz w:val="18"/>
                <w:szCs w:val="18"/>
              </w:rPr>
              <w:t>使</w:t>
            </w:r>
            <w:r w:rsidRPr="00F22552">
              <w:rPr>
                <w:rFonts w:ascii="宋体" w:hAnsi="宋体" w:hint="eastAsia"/>
                <w:sz w:val="18"/>
                <w:szCs w:val="18"/>
              </w:rPr>
              <w:t>用轻骨料混凝土建造了</w:t>
            </w:r>
            <w:r w:rsidR="00BA0821" w:rsidRPr="00F22552">
              <w:rPr>
                <w:rFonts w:ascii="宋体" w:hAnsi="宋体" w:hint="eastAsia"/>
                <w:sz w:val="18"/>
                <w:szCs w:val="18"/>
              </w:rPr>
              <w:t>大量桥梁</w:t>
            </w:r>
            <w:r w:rsidRPr="00F22552">
              <w:rPr>
                <w:rFonts w:ascii="宋体" w:hAnsi="宋体" w:hint="eastAsia"/>
                <w:sz w:val="18"/>
                <w:szCs w:val="18"/>
              </w:rPr>
              <w:t>，其中大部分用于桥面板的新建或翻修</w:t>
            </w:r>
            <w:r w:rsidR="00BA0821" w:rsidRPr="00F22552">
              <w:rPr>
                <w:rFonts w:ascii="宋体" w:hAnsi="宋体" w:hint="eastAsia"/>
                <w:sz w:val="18"/>
                <w:szCs w:val="18"/>
              </w:rPr>
              <w:t>；</w:t>
            </w:r>
            <w:r w:rsidRPr="00F22552">
              <w:rPr>
                <w:rFonts w:ascii="宋体" w:hAnsi="宋体" w:hint="eastAsia"/>
                <w:sz w:val="18"/>
                <w:szCs w:val="18"/>
              </w:rPr>
              <w:t>轻骨料混凝土桥面铺装在国内已成功应用于京珠高速</w:t>
            </w:r>
            <w:proofErr w:type="gramStart"/>
            <w:r w:rsidRPr="00F22552">
              <w:rPr>
                <w:rFonts w:ascii="宋体" w:hAnsi="宋体" w:hint="eastAsia"/>
                <w:sz w:val="18"/>
                <w:szCs w:val="18"/>
              </w:rPr>
              <w:t>蔡甸</w:t>
            </w:r>
            <w:proofErr w:type="gramEnd"/>
            <w:r w:rsidRPr="00F22552">
              <w:rPr>
                <w:rFonts w:ascii="宋体" w:hAnsi="宋体" w:hint="eastAsia"/>
                <w:sz w:val="18"/>
                <w:szCs w:val="18"/>
              </w:rPr>
              <w:t>汉江大桥、卢浦大桥、天津港东环立交桥、佛开高速</w:t>
            </w:r>
            <w:proofErr w:type="gramStart"/>
            <w:r w:rsidRPr="00F22552">
              <w:rPr>
                <w:rFonts w:ascii="宋体" w:hAnsi="宋体" w:hint="eastAsia"/>
                <w:sz w:val="18"/>
                <w:szCs w:val="18"/>
              </w:rPr>
              <w:t>汾</w:t>
            </w:r>
            <w:proofErr w:type="gramEnd"/>
            <w:r w:rsidRPr="00F22552">
              <w:rPr>
                <w:rFonts w:ascii="宋体" w:hAnsi="宋体" w:hint="eastAsia"/>
                <w:sz w:val="18"/>
                <w:szCs w:val="18"/>
              </w:rPr>
              <w:t>江大桥、京沪高速</w:t>
            </w:r>
            <w:proofErr w:type="gramStart"/>
            <w:r w:rsidRPr="00F22552">
              <w:rPr>
                <w:rFonts w:ascii="宋体" w:hAnsi="宋体" w:hint="eastAsia"/>
                <w:sz w:val="18"/>
                <w:szCs w:val="18"/>
              </w:rPr>
              <w:t>邳</w:t>
            </w:r>
            <w:proofErr w:type="gramEnd"/>
            <w:r w:rsidRPr="00F22552">
              <w:rPr>
                <w:rFonts w:ascii="宋体" w:hAnsi="宋体" w:hint="eastAsia"/>
                <w:sz w:val="18"/>
                <w:szCs w:val="18"/>
              </w:rPr>
              <w:t>苍分洪道特大桥等</w:t>
            </w:r>
            <w:r w:rsidR="00BA0821" w:rsidRPr="00F22552">
              <w:rPr>
                <w:rFonts w:ascii="宋体" w:hAnsi="宋体" w:hint="eastAsia"/>
                <w:sz w:val="18"/>
                <w:szCs w:val="18"/>
              </w:rPr>
              <w:t>。该技术目前已相对稳定。</w:t>
            </w:r>
          </w:p>
          <w:p w14:paraId="38C8599B" w14:textId="77F16ACB" w:rsidR="003D103A" w:rsidRPr="00F22552" w:rsidRDefault="00BB2ACD" w:rsidP="003D103A">
            <w:pPr>
              <w:snapToGrid w:val="0"/>
              <w:spacing w:line="360" w:lineRule="auto"/>
              <w:rPr>
                <w:rFonts w:ascii="宋体" w:hAnsi="宋体"/>
                <w:b/>
                <w:sz w:val="18"/>
                <w:szCs w:val="18"/>
              </w:rPr>
            </w:pPr>
            <w:r w:rsidRPr="00F22552">
              <w:rPr>
                <w:rFonts w:ascii="宋体" w:hAnsi="宋体" w:hint="eastAsia"/>
                <w:b/>
                <w:sz w:val="18"/>
                <w:szCs w:val="18"/>
              </w:rPr>
              <w:t>2.项目与国际标准或国外先进标准采用程度的考虑</w:t>
            </w:r>
          </w:p>
          <w:p w14:paraId="6F8BC1D1" w14:textId="0AA10B47" w:rsidR="00011F41" w:rsidRPr="00F22552" w:rsidRDefault="00B071D1" w:rsidP="00C550AF">
            <w:pPr>
              <w:snapToGrid w:val="0"/>
              <w:spacing w:beforeLines="50" w:before="156" w:afterLines="50" w:after="156" w:line="360" w:lineRule="auto"/>
              <w:ind w:firstLineChars="200" w:firstLine="360"/>
              <w:rPr>
                <w:rFonts w:ascii="宋体" w:hAnsi="宋体"/>
                <w:sz w:val="18"/>
                <w:szCs w:val="18"/>
              </w:rPr>
            </w:pPr>
            <w:r w:rsidRPr="00F22552">
              <w:rPr>
                <w:rFonts w:ascii="宋体" w:hAnsi="宋体" w:hint="eastAsia"/>
                <w:sz w:val="18"/>
                <w:szCs w:val="18"/>
              </w:rPr>
              <w:t>该标准项目暂无对应的国际标准或国外先进标准。</w:t>
            </w:r>
          </w:p>
          <w:p w14:paraId="73C72833" w14:textId="2E651C0A" w:rsidR="00BB2ACD" w:rsidRPr="00F22552" w:rsidRDefault="00BB2ACD">
            <w:pPr>
              <w:snapToGrid w:val="0"/>
              <w:spacing w:line="360" w:lineRule="auto"/>
              <w:rPr>
                <w:rFonts w:ascii="宋体" w:hAnsi="宋体"/>
                <w:b/>
                <w:sz w:val="18"/>
                <w:szCs w:val="18"/>
              </w:rPr>
            </w:pPr>
            <w:r w:rsidRPr="00F22552">
              <w:rPr>
                <w:rFonts w:ascii="宋体" w:hAnsi="宋体" w:hint="eastAsia"/>
                <w:b/>
                <w:sz w:val="18"/>
                <w:szCs w:val="18"/>
              </w:rPr>
              <w:t>3.与国内相关标准间的关系</w:t>
            </w:r>
          </w:p>
          <w:p w14:paraId="748F6437" w14:textId="3BE028D2" w:rsidR="00607BFB" w:rsidRPr="00F22552" w:rsidRDefault="00F22552" w:rsidP="00FC1272">
            <w:pPr>
              <w:snapToGrid w:val="0"/>
              <w:spacing w:beforeLines="50" w:before="156" w:afterLines="50" w:after="156" w:line="360" w:lineRule="auto"/>
              <w:ind w:firstLineChars="200" w:firstLine="360"/>
              <w:rPr>
                <w:rFonts w:ascii="宋体" w:hAnsi="宋体"/>
                <w:sz w:val="18"/>
                <w:szCs w:val="18"/>
              </w:rPr>
            </w:pPr>
            <w:r w:rsidRPr="00F22552">
              <w:rPr>
                <w:rFonts w:ascii="宋体" w:hAnsi="宋体" w:hint="eastAsia"/>
                <w:sz w:val="18"/>
                <w:szCs w:val="18"/>
              </w:rPr>
              <w:t>查明的</w:t>
            </w:r>
            <w:r w:rsidR="00663D00" w:rsidRPr="00F22552">
              <w:rPr>
                <w:rFonts w:ascii="宋体" w:hAnsi="宋体" w:hint="eastAsia"/>
                <w:sz w:val="18"/>
                <w:szCs w:val="18"/>
              </w:rPr>
              <w:t>与该标准项目相关的现行标准包括：</w:t>
            </w:r>
            <w:r w:rsidR="00C550AF" w:rsidRPr="00F22552">
              <w:rPr>
                <w:rFonts w:ascii="宋体" w:hAnsi="宋体" w:hint="eastAsia"/>
                <w:sz w:val="18"/>
                <w:szCs w:val="18"/>
              </w:rPr>
              <w:t>《轻骨料混凝土应用技术标准》</w:t>
            </w:r>
            <w:r w:rsidR="00663D00" w:rsidRPr="00F22552">
              <w:rPr>
                <w:rFonts w:ascii="宋体" w:hAnsi="宋体"/>
                <w:sz w:val="18"/>
                <w:szCs w:val="18"/>
              </w:rPr>
              <w:t>JGJ/T 12-2019</w:t>
            </w:r>
            <w:r w:rsidR="00663D00" w:rsidRPr="00F22552">
              <w:rPr>
                <w:rFonts w:ascii="宋体" w:hAnsi="宋体" w:hint="eastAsia"/>
                <w:sz w:val="18"/>
                <w:szCs w:val="18"/>
              </w:rPr>
              <w:t>、</w:t>
            </w:r>
            <w:r w:rsidR="00C550AF" w:rsidRPr="00F22552">
              <w:rPr>
                <w:rFonts w:ascii="宋体" w:hAnsi="宋体" w:hint="eastAsia"/>
                <w:sz w:val="18"/>
                <w:szCs w:val="18"/>
              </w:rPr>
              <w:t>《</w:t>
            </w:r>
            <w:r w:rsidR="00663D00" w:rsidRPr="00F22552">
              <w:rPr>
                <w:rFonts w:ascii="宋体" w:hAnsi="宋体" w:hint="eastAsia"/>
                <w:sz w:val="18"/>
                <w:szCs w:val="18"/>
              </w:rPr>
              <w:t>轻骨料混凝土桥梁技术规程</w:t>
            </w:r>
            <w:r w:rsidR="00C550AF" w:rsidRPr="00F22552">
              <w:rPr>
                <w:rFonts w:ascii="宋体" w:hAnsi="宋体" w:hint="eastAsia"/>
                <w:sz w:val="18"/>
                <w:szCs w:val="18"/>
              </w:rPr>
              <w:t>》</w:t>
            </w:r>
            <w:r w:rsidR="00C550AF" w:rsidRPr="00F22552">
              <w:rPr>
                <w:rFonts w:ascii="宋体" w:hAnsi="宋体"/>
                <w:sz w:val="18"/>
                <w:szCs w:val="18"/>
              </w:rPr>
              <w:t>CECS 202-2006</w:t>
            </w:r>
            <w:r w:rsidRPr="00F22552">
              <w:rPr>
                <w:rFonts w:ascii="宋体" w:hAnsi="宋体" w:hint="eastAsia"/>
                <w:sz w:val="18"/>
                <w:szCs w:val="18"/>
              </w:rPr>
              <w:t>（中交公路长大桥建设国家工程研究中心有限公司并未参与编制C</w:t>
            </w:r>
            <w:r w:rsidRPr="00F22552">
              <w:rPr>
                <w:rFonts w:ascii="宋体" w:hAnsi="宋体"/>
                <w:sz w:val="18"/>
                <w:szCs w:val="18"/>
              </w:rPr>
              <w:t>ECS 202-2006</w:t>
            </w:r>
            <w:r w:rsidRPr="00F22552">
              <w:rPr>
                <w:rFonts w:ascii="宋体" w:hAnsi="宋体" w:hint="eastAsia"/>
                <w:sz w:val="18"/>
                <w:szCs w:val="18"/>
              </w:rPr>
              <w:t>）</w:t>
            </w:r>
            <w:r w:rsidR="004848C6" w:rsidRPr="00F22552">
              <w:rPr>
                <w:rFonts w:ascii="宋体" w:hAnsi="宋体" w:hint="eastAsia"/>
                <w:sz w:val="18"/>
                <w:szCs w:val="18"/>
              </w:rPr>
              <w:t>，</w:t>
            </w:r>
            <w:r w:rsidRPr="00F22552">
              <w:rPr>
                <w:rFonts w:ascii="宋体" w:hAnsi="宋体" w:hint="eastAsia"/>
                <w:sz w:val="18"/>
                <w:szCs w:val="18"/>
              </w:rPr>
              <w:t>其中，</w:t>
            </w:r>
            <w:r w:rsidR="00A40FD2" w:rsidRPr="00F22552">
              <w:rPr>
                <w:rFonts w:ascii="宋体" w:hAnsi="宋体" w:hint="eastAsia"/>
                <w:sz w:val="18"/>
                <w:szCs w:val="18"/>
              </w:rPr>
              <w:t>《轻骨料混凝土桥梁技术规程》C</w:t>
            </w:r>
            <w:r w:rsidR="00A40FD2" w:rsidRPr="00F22552">
              <w:rPr>
                <w:rFonts w:ascii="宋体" w:hAnsi="宋体"/>
                <w:sz w:val="18"/>
                <w:szCs w:val="18"/>
              </w:rPr>
              <w:t>ECS 202-2006</w:t>
            </w:r>
            <w:r w:rsidR="00E02198" w:rsidRPr="00F22552">
              <w:rPr>
                <w:rFonts w:ascii="宋体" w:hAnsi="宋体" w:hint="eastAsia"/>
                <w:sz w:val="18"/>
                <w:szCs w:val="18"/>
              </w:rPr>
              <w:t>适用于</w:t>
            </w:r>
            <w:r w:rsidR="00A40FD2" w:rsidRPr="00F22552">
              <w:rPr>
                <w:rFonts w:ascii="宋体" w:hAnsi="宋体" w:hint="eastAsia"/>
                <w:sz w:val="18"/>
                <w:szCs w:val="18"/>
              </w:rPr>
              <w:t>轻骨料混凝土</w:t>
            </w:r>
            <w:r w:rsidR="00E02198" w:rsidRPr="00F22552">
              <w:rPr>
                <w:rFonts w:ascii="宋体" w:hAnsi="宋体" w:hint="eastAsia"/>
                <w:sz w:val="18"/>
                <w:szCs w:val="18"/>
              </w:rPr>
              <w:t>制作的钢筋混凝土及预应力混凝土结构构件的设计，具体内容包括：桥梁计算的一般规定，公路桥梁承载力极限状态计算（</w:t>
            </w:r>
            <w:proofErr w:type="gramStart"/>
            <w:r w:rsidR="00E02198" w:rsidRPr="00F22552">
              <w:rPr>
                <w:rFonts w:ascii="宋体" w:hAnsi="宋体" w:hint="eastAsia"/>
                <w:sz w:val="18"/>
                <w:szCs w:val="18"/>
              </w:rPr>
              <w:t>受弯构件</w:t>
            </w:r>
            <w:proofErr w:type="gramEnd"/>
            <w:r w:rsidR="00E02198" w:rsidRPr="00F22552">
              <w:rPr>
                <w:rFonts w:ascii="宋体" w:hAnsi="宋体" w:hint="eastAsia"/>
                <w:sz w:val="18"/>
                <w:szCs w:val="18"/>
              </w:rPr>
              <w:t>、受压构件、受拉构件、</w:t>
            </w:r>
            <w:proofErr w:type="gramStart"/>
            <w:r w:rsidR="00E02198" w:rsidRPr="00F22552">
              <w:rPr>
                <w:rFonts w:ascii="宋体" w:hAnsi="宋体" w:hint="eastAsia"/>
                <w:sz w:val="18"/>
                <w:szCs w:val="18"/>
              </w:rPr>
              <w:t>受扭构件</w:t>
            </w:r>
            <w:proofErr w:type="gramEnd"/>
            <w:r w:rsidR="00E02198" w:rsidRPr="00F22552">
              <w:rPr>
                <w:rFonts w:ascii="宋体" w:hAnsi="宋体" w:hint="eastAsia"/>
                <w:sz w:val="18"/>
                <w:szCs w:val="18"/>
              </w:rPr>
              <w:t>、受冲切承载力计算、局部承载力计算），公路桥梁正常使用极限状态计算</w:t>
            </w:r>
            <w:r w:rsidR="00607BFB" w:rsidRPr="00F22552">
              <w:rPr>
                <w:rFonts w:ascii="宋体" w:hAnsi="宋体" w:hint="eastAsia"/>
                <w:sz w:val="18"/>
                <w:szCs w:val="18"/>
              </w:rPr>
              <w:t>，铁路桥梁</w:t>
            </w:r>
            <w:proofErr w:type="gramStart"/>
            <w:r w:rsidR="00607BFB" w:rsidRPr="00F22552">
              <w:rPr>
                <w:rFonts w:ascii="宋体" w:hAnsi="宋体" w:hint="eastAsia"/>
                <w:sz w:val="18"/>
                <w:szCs w:val="18"/>
              </w:rPr>
              <w:t>疲劳检算</w:t>
            </w:r>
            <w:proofErr w:type="gramEnd"/>
            <w:r w:rsidR="00607BFB" w:rsidRPr="00F22552">
              <w:rPr>
                <w:rFonts w:ascii="宋体" w:hAnsi="宋体" w:hint="eastAsia"/>
                <w:sz w:val="18"/>
                <w:szCs w:val="18"/>
              </w:rPr>
              <w:t>，构造规定及施工要求。</w:t>
            </w:r>
            <w:r w:rsidRPr="00F22552">
              <w:rPr>
                <w:rFonts w:ascii="宋体" w:hAnsi="宋体" w:hint="eastAsia"/>
                <w:sz w:val="18"/>
                <w:szCs w:val="18"/>
              </w:rPr>
              <w:t>本标准项目是对上述现行标准的有效补充，具体体现为</w:t>
            </w:r>
            <w:r w:rsidR="00607BFB" w:rsidRPr="00F22552">
              <w:rPr>
                <w:rFonts w:ascii="宋体" w:hAnsi="宋体" w:hint="eastAsia"/>
                <w:sz w:val="18"/>
                <w:szCs w:val="18"/>
              </w:rPr>
              <w:t>就桥面铺装结构设计方法、材料技术要求、施工工艺等</w:t>
            </w:r>
            <w:r w:rsidRPr="00F22552">
              <w:rPr>
                <w:rFonts w:ascii="宋体" w:hAnsi="宋体" w:hint="eastAsia"/>
                <w:sz w:val="18"/>
                <w:szCs w:val="18"/>
              </w:rPr>
              <w:t>方面</w:t>
            </w:r>
            <w:r w:rsidR="00607BFB" w:rsidRPr="00F22552">
              <w:rPr>
                <w:rFonts w:ascii="宋体" w:hAnsi="宋体" w:hint="eastAsia"/>
                <w:sz w:val="18"/>
                <w:szCs w:val="18"/>
              </w:rPr>
              <w:t>进行</w:t>
            </w:r>
            <w:r w:rsidRPr="00F22552">
              <w:rPr>
                <w:rFonts w:ascii="宋体" w:hAnsi="宋体" w:hint="eastAsia"/>
                <w:sz w:val="18"/>
                <w:szCs w:val="18"/>
              </w:rPr>
              <w:t>了</w:t>
            </w:r>
            <w:r w:rsidR="00607BFB" w:rsidRPr="00F22552">
              <w:rPr>
                <w:rFonts w:ascii="宋体" w:hAnsi="宋体" w:hint="eastAsia"/>
                <w:sz w:val="18"/>
                <w:szCs w:val="18"/>
              </w:rPr>
              <w:t>具体规定。</w:t>
            </w:r>
          </w:p>
          <w:p w14:paraId="208098F6" w14:textId="5F976A2E" w:rsidR="007B69A6" w:rsidRPr="00F22552" w:rsidRDefault="00BB2ACD">
            <w:pPr>
              <w:snapToGrid w:val="0"/>
              <w:spacing w:line="360" w:lineRule="auto"/>
              <w:rPr>
                <w:rFonts w:ascii="宋体" w:hAnsi="宋体"/>
                <w:b/>
                <w:sz w:val="18"/>
                <w:szCs w:val="18"/>
              </w:rPr>
            </w:pPr>
            <w:r w:rsidRPr="00F22552">
              <w:rPr>
                <w:rFonts w:ascii="宋体" w:hAnsi="宋体" w:hint="eastAsia"/>
                <w:b/>
                <w:sz w:val="18"/>
                <w:szCs w:val="18"/>
              </w:rPr>
              <w:t>4.指出是否发现有知识产权的问题</w:t>
            </w:r>
          </w:p>
          <w:p w14:paraId="14C10B19" w14:textId="5035F37A" w:rsidR="00BB2ACD" w:rsidRPr="00F22552" w:rsidRDefault="00C550AF" w:rsidP="00C550AF">
            <w:pPr>
              <w:snapToGrid w:val="0"/>
              <w:spacing w:beforeLines="50" w:before="156" w:afterLines="50" w:after="156" w:line="360" w:lineRule="auto"/>
              <w:ind w:firstLineChars="200" w:firstLine="360"/>
              <w:rPr>
                <w:rFonts w:ascii="宋体" w:hAnsi="宋体"/>
                <w:sz w:val="18"/>
                <w:szCs w:val="18"/>
              </w:rPr>
            </w:pPr>
            <w:r w:rsidRPr="00F22552">
              <w:rPr>
                <w:rFonts w:ascii="宋体" w:hAnsi="宋体" w:hint="eastAsia"/>
                <w:sz w:val="18"/>
                <w:szCs w:val="18"/>
              </w:rPr>
              <w:t>无</w:t>
            </w:r>
            <w:r w:rsidR="000D7745" w:rsidRPr="00F22552">
              <w:rPr>
                <w:rFonts w:hint="eastAsia"/>
                <w:sz w:val="18"/>
                <w:szCs w:val="18"/>
              </w:rPr>
              <w:t>知识产权</w:t>
            </w:r>
            <w:r w:rsidR="000D7745" w:rsidRPr="00F22552">
              <w:rPr>
                <w:rFonts w:ascii="宋体" w:hAnsi="宋体" w:hint="eastAsia"/>
                <w:sz w:val="18"/>
                <w:szCs w:val="18"/>
              </w:rPr>
              <w:t>的问题</w:t>
            </w:r>
            <w:r w:rsidRPr="00F22552">
              <w:rPr>
                <w:rFonts w:ascii="宋体" w:hAnsi="宋体" w:hint="eastAsia"/>
                <w:sz w:val="18"/>
                <w:szCs w:val="18"/>
              </w:rPr>
              <w:t>。</w:t>
            </w:r>
          </w:p>
        </w:tc>
      </w:tr>
      <w:tr w:rsidR="00B45694" w:rsidRPr="00F22552" w14:paraId="623E9847" w14:textId="77777777" w:rsidTr="00855393">
        <w:trPr>
          <w:trHeight w:val="1121"/>
          <w:jc w:val="center"/>
        </w:trPr>
        <w:tc>
          <w:tcPr>
            <w:tcW w:w="1840" w:type="dxa"/>
            <w:tcBorders>
              <w:top w:val="single" w:sz="4" w:space="0" w:color="auto"/>
              <w:left w:val="single" w:sz="4" w:space="0" w:color="auto"/>
              <w:bottom w:val="single" w:sz="4" w:space="0" w:color="auto"/>
              <w:right w:val="single" w:sz="4" w:space="0" w:color="auto"/>
            </w:tcBorders>
            <w:vAlign w:val="center"/>
          </w:tcPr>
          <w:p w14:paraId="21B31441" w14:textId="2C4A7D30" w:rsidR="00AA01C1" w:rsidRPr="00F22552" w:rsidRDefault="00AA01C1" w:rsidP="00AA01C1">
            <w:pPr>
              <w:snapToGrid w:val="0"/>
              <w:spacing w:line="360" w:lineRule="auto"/>
              <w:jc w:val="center"/>
              <w:rPr>
                <w:rFonts w:ascii="宋体" w:hAnsi="宋体"/>
                <w:sz w:val="18"/>
                <w:szCs w:val="18"/>
              </w:rPr>
            </w:pPr>
            <w:r w:rsidRPr="00F22552">
              <w:rPr>
                <w:rFonts w:ascii="宋体" w:hAnsi="宋体" w:hint="eastAsia"/>
                <w:sz w:val="18"/>
                <w:szCs w:val="18"/>
              </w:rPr>
              <w:t>牵头单位</w:t>
            </w:r>
          </w:p>
        </w:tc>
        <w:tc>
          <w:tcPr>
            <w:tcW w:w="3544" w:type="dxa"/>
            <w:gridSpan w:val="5"/>
            <w:tcBorders>
              <w:top w:val="single" w:sz="4" w:space="0" w:color="auto"/>
              <w:left w:val="single" w:sz="4" w:space="0" w:color="auto"/>
              <w:bottom w:val="single" w:sz="4" w:space="0" w:color="auto"/>
              <w:right w:val="single" w:sz="4" w:space="0" w:color="auto"/>
            </w:tcBorders>
            <w:vAlign w:val="center"/>
          </w:tcPr>
          <w:p w14:paraId="02D18A05" w14:textId="2B28AC68" w:rsidR="00BD5CBC" w:rsidRPr="00F22552" w:rsidRDefault="00BD5CBC" w:rsidP="00B23C4D">
            <w:pPr>
              <w:snapToGrid w:val="0"/>
              <w:spacing w:line="360" w:lineRule="auto"/>
              <w:jc w:val="center"/>
              <w:rPr>
                <w:rFonts w:ascii="宋体" w:hAnsi="宋体"/>
                <w:sz w:val="18"/>
                <w:szCs w:val="18"/>
              </w:rPr>
            </w:pPr>
          </w:p>
          <w:p w14:paraId="526AEBD8" w14:textId="2D302D63" w:rsidR="00C550AF" w:rsidRPr="00F22552" w:rsidRDefault="00C550AF" w:rsidP="00B23C4D">
            <w:pPr>
              <w:snapToGrid w:val="0"/>
              <w:spacing w:line="360" w:lineRule="auto"/>
              <w:jc w:val="center"/>
              <w:rPr>
                <w:rFonts w:ascii="宋体" w:hAnsi="宋体"/>
                <w:sz w:val="18"/>
                <w:szCs w:val="18"/>
              </w:rPr>
            </w:pPr>
            <w:r w:rsidRPr="00F22552">
              <w:rPr>
                <w:rFonts w:ascii="宋体" w:hAnsi="宋体" w:hint="eastAsia"/>
                <w:sz w:val="18"/>
                <w:szCs w:val="18"/>
              </w:rPr>
              <w:t>中国混凝土与水泥制品协会</w:t>
            </w:r>
          </w:p>
          <w:p w14:paraId="2C49FE51" w14:textId="77777777" w:rsidR="00C550AF" w:rsidRPr="00F22552" w:rsidRDefault="00C550AF" w:rsidP="00B23C4D">
            <w:pPr>
              <w:snapToGrid w:val="0"/>
              <w:spacing w:line="360" w:lineRule="auto"/>
              <w:jc w:val="center"/>
              <w:rPr>
                <w:rFonts w:ascii="宋体" w:hAnsi="宋体"/>
                <w:sz w:val="18"/>
                <w:szCs w:val="18"/>
              </w:rPr>
            </w:pPr>
          </w:p>
          <w:p w14:paraId="5A5D604E" w14:textId="77777777" w:rsidR="00C65B21" w:rsidRPr="00F22552" w:rsidRDefault="00036210" w:rsidP="00036210">
            <w:pPr>
              <w:snapToGrid w:val="0"/>
              <w:spacing w:line="360" w:lineRule="auto"/>
              <w:jc w:val="center"/>
              <w:rPr>
                <w:rFonts w:ascii="宋体" w:hAnsi="宋体"/>
                <w:sz w:val="18"/>
                <w:szCs w:val="18"/>
              </w:rPr>
            </w:pPr>
            <w:r w:rsidRPr="00F22552">
              <w:rPr>
                <w:rFonts w:ascii="宋体" w:hAnsi="宋体" w:hint="eastAsia"/>
                <w:sz w:val="18"/>
                <w:szCs w:val="18"/>
              </w:rPr>
              <w:t>（签字、盖公章）</w:t>
            </w:r>
          </w:p>
          <w:p w14:paraId="6BDCD8AF" w14:textId="5FAC2377" w:rsidR="00AA01C1" w:rsidRPr="00F22552" w:rsidRDefault="00C65B21" w:rsidP="00036210">
            <w:pPr>
              <w:snapToGrid w:val="0"/>
              <w:spacing w:line="360" w:lineRule="auto"/>
              <w:jc w:val="center"/>
              <w:rPr>
                <w:rFonts w:ascii="宋体" w:hAnsi="宋体"/>
                <w:b/>
                <w:sz w:val="18"/>
                <w:szCs w:val="18"/>
              </w:rPr>
            </w:pPr>
            <w:r w:rsidRPr="00F22552">
              <w:rPr>
                <w:rFonts w:ascii="宋体" w:hAnsi="宋体" w:hint="eastAsia"/>
                <w:sz w:val="18"/>
                <w:szCs w:val="18"/>
              </w:rPr>
              <w:t>年</w:t>
            </w:r>
            <w:r w:rsidR="00C550AF" w:rsidRPr="00F22552">
              <w:rPr>
                <w:rFonts w:ascii="宋体" w:hAnsi="宋体"/>
                <w:sz w:val="18"/>
                <w:szCs w:val="18"/>
              </w:rPr>
              <w:t xml:space="preserve">  </w:t>
            </w:r>
            <w:r w:rsidR="00036210" w:rsidRPr="00F22552">
              <w:rPr>
                <w:rFonts w:ascii="宋体" w:hAnsi="宋体" w:hint="eastAsia"/>
                <w:sz w:val="18"/>
                <w:szCs w:val="18"/>
              </w:rPr>
              <w:t>月</w:t>
            </w:r>
            <w:r w:rsidR="00C550AF" w:rsidRPr="00F22552">
              <w:rPr>
                <w:rFonts w:ascii="宋体" w:hAnsi="宋体"/>
                <w:sz w:val="18"/>
                <w:szCs w:val="18"/>
              </w:rPr>
              <w:t xml:space="preserve">  </w:t>
            </w:r>
            <w:r w:rsidR="00036210" w:rsidRPr="00F22552">
              <w:rPr>
                <w:rFonts w:ascii="宋体" w:hAnsi="宋体" w:hint="eastAsia"/>
                <w:sz w:val="18"/>
                <w:szCs w:val="18"/>
              </w:rPr>
              <w:t>日</w:t>
            </w:r>
          </w:p>
        </w:tc>
        <w:tc>
          <w:tcPr>
            <w:tcW w:w="1835" w:type="dxa"/>
            <w:gridSpan w:val="2"/>
            <w:tcBorders>
              <w:top w:val="single" w:sz="4" w:space="0" w:color="auto"/>
              <w:left w:val="single" w:sz="4" w:space="0" w:color="auto"/>
              <w:bottom w:val="single" w:sz="4" w:space="0" w:color="auto"/>
              <w:right w:val="single" w:sz="4" w:space="0" w:color="auto"/>
            </w:tcBorders>
            <w:vAlign w:val="center"/>
          </w:tcPr>
          <w:p w14:paraId="1271A5F1" w14:textId="2741CE22" w:rsidR="00AA01C1" w:rsidRPr="00F22552" w:rsidRDefault="00AA01C1" w:rsidP="00AA01C1">
            <w:pPr>
              <w:snapToGrid w:val="0"/>
              <w:spacing w:line="360" w:lineRule="auto"/>
              <w:jc w:val="center"/>
              <w:rPr>
                <w:rFonts w:ascii="宋体" w:hAnsi="宋体"/>
                <w:b/>
                <w:sz w:val="18"/>
                <w:szCs w:val="18"/>
              </w:rPr>
            </w:pPr>
            <w:r w:rsidRPr="00F22552">
              <w:rPr>
                <w:rFonts w:ascii="宋体" w:hAnsi="宋体" w:hint="eastAsia"/>
                <w:sz w:val="18"/>
                <w:szCs w:val="18"/>
              </w:rPr>
              <w:t>归口管理部门</w:t>
            </w:r>
          </w:p>
        </w:tc>
        <w:tc>
          <w:tcPr>
            <w:tcW w:w="2525" w:type="dxa"/>
            <w:tcBorders>
              <w:top w:val="single" w:sz="4" w:space="0" w:color="auto"/>
              <w:left w:val="single" w:sz="4" w:space="0" w:color="auto"/>
              <w:bottom w:val="single" w:sz="4" w:space="0" w:color="auto"/>
              <w:right w:val="single" w:sz="4" w:space="0" w:color="auto"/>
            </w:tcBorders>
            <w:vAlign w:val="center"/>
          </w:tcPr>
          <w:p w14:paraId="2CB833CB" w14:textId="5B159641" w:rsidR="00BD5CBC" w:rsidRPr="00F22552" w:rsidRDefault="00BD5CBC" w:rsidP="00B23C4D">
            <w:pPr>
              <w:snapToGrid w:val="0"/>
              <w:spacing w:line="360" w:lineRule="auto"/>
              <w:jc w:val="center"/>
              <w:rPr>
                <w:rFonts w:ascii="宋体" w:hAnsi="宋体"/>
                <w:sz w:val="18"/>
                <w:szCs w:val="18"/>
              </w:rPr>
            </w:pPr>
          </w:p>
          <w:p w14:paraId="66321A52" w14:textId="77777777" w:rsidR="00C550AF" w:rsidRPr="00F22552" w:rsidRDefault="00C550AF" w:rsidP="00B23C4D">
            <w:pPr>
              <w:snapToGrid w:val="0"/>
              <w:spacing w:line="360" w:lineRule="auto"/>
              <w:jc w:val="center"/>
              <w:rPr>
                <w:rFonts w:ascii="宋体" w:hAnsi="宋体"/>
                <w:sz w:val="18"/>
                <w:szCs w:val="18"/>
              </w:rPr>
            </w:pPr>
          </w:p>
          <w:p w14:paraId="7653B771" w14:textId="77777777" w:rsidR="00036210" w:rsidRPr="00F22552" w:rsidRDefault="00036210" w:rsidP="00BD5CBC">
            <w:pPr>
              <w:snapToGrid w:val="0"/>
              <w:jc w:val="center"/>
              <w:rPr>
                <w:rFonts w:ascii="宋体" w:hAnsi="宋体"/>
                <w:sz w:val="18"/>
                <w:szCs w:val="18"/>
              </w:rPr>
            </w:pPr>
            <w:r w:rsidRPr="00F22552">
              <w:rPr>
                <w:rFonts w:ascii="宋体" w:hAnsi="宋体" w:hint="eastAsia"/>
                <w:sz w:val="18"/>
                <w:szCs w:val="18"/>
              </w:rPr>
              <w:t>（签字、盖公章）</w:t>
            </w:r>
          </w:p>
          <w:p w14:paraId="6E1CCF03" w14:textId="3BA891D9" w:rsidR="00AA01C1" w:rsidRPr="00F22552" w:rsidRDefault="00BD5CBC" w:rsidP="00036210">
            <w:pPr>
              <w:snapToGrid w:val="0"/>
              <w:spacing w:line="360" w:lineRule="auto"/>
              <w:jc w:val="center"/>
              <w:rPr>
                <w:rFonts w:ascii="宋体" w:hAnsi="宋体"/>
                <w:b/>
                <w:sz w:val="18"/>
                <w:szCs w:val="18"/>
              </w:rPr>
            </w:pPr>
            <w:r w:rsidRPr="00F22552">
              <w:rPr>
                <w:rFonts w:ascii="宋体" w:hAnsi="宋体" w:hint="eastAsia"/>
                <w:sz w:val="18"/>
                <w:szCs w:val="18"/>
              </w:rPr>
              <w:t xml:space="preserve"> </w:t>
            </w:r>
            <w:r w:rsidR="00036210" w:rsidRPr="00F22552">
              <w:rPr>
                <w:rFonts w:ascii="宋体" w:hAnsi="宋体" w:hint="eastAsia"/>
                <w:sz w:val="18"/>
                <w:szCs w:val="18"/>
              </w:rPr>
              <w:t>月   日</w:t>
            </w:r>
          </w:p>
        </w:tc>
      </w:tr>
    </w:tbl>
    <w:p w14:paraId="3CBA3BE1" w14:textId="77777777" w:rsidR="007B69A6" w:rsidRPr="00F22552" w:rsidRDefault="00734742">
      <w:pPr>
        <w:snapToGrid w:val="0"/>
        <w:spacing w:beforeLines="50" w:before="156"/>
        <w:ind w:firstLineChars="280" w:firstLine="504"/>
        <w:rPr>
          <w:rFonts w:ascii="宋体" w:hAnsi="宋体"/>
          <w:sz w:val="18"/>
          <w:szCs w:val="18"/>
        </w:rPr>
      </w:pPr>
      <w:r w:rsidRPr="00F22552">
        <w:rPr>
          <w:rFonts w:ascii="宋体" w:hAnsi="宋体" w:hint="eastAsia"/>
          <w:sz w:val="18"/>
          <w:szCs w:val="18"/>
        </w:rPr>
        <w:t>[注1]  填写制定或修订项目中，若选择修订必须填写被修订标准号；</w:t>
      </w:r>
    </w:p>
    <w:p w14:paraId="4F97EDC5" w14:textId="77777777" w:rsidR="007B69A6" w:rsidRPr="00F22552" w:rsidRDefault="00734742">
      <w:pPr>
        <w:snapToGrid w:val="0"/>
        <w:ind w:firstLineChars="280" w:firstLine="504"/>
        <w:rPr>
          <w:rFonts w:ascii="宋体" w:hAnsi="宋体"/>
          <w:sz w:val="18"/>
          <w:szCs w:val="18"/>
        </w:rPr>
      </w:pPr>
      <w:r w:rsidRPr="00F22552">
        <w:rPr>
          <w:rFonts w:ascii="宋体" w:hAnsi="宋体" w:hint="eastAsia"/>
          <w:sz w:val="18"/>
          <w:szCs w:val="18"/>
        </w:rPr>
        <w:t xml:space="preserve">[注2]  </w:t>
      </w:r>
      <w:bookmarkStart w:id="0" w:name="OLE_LINK1"/>
      <w:r w:rsidRPr="00F22552">
        <w:rPr>
          <w:rFonts w:ascii="宋体" w:hAnsi="宋体" w:hint="eastAsia"/>
          <w:sz w:val="18"/>
          <w:szCs w:val="18"/>
        </w:rPr>
        <w:t>选择采用国际标准，必须填写采标号及采用程度</w:t>
      </w:r>
      <w:bookmarkEnd w:id="0"/>
      <w:r w:rsidRPr="00F22552">
        <w:rPr>
          <w:rFonts w:ascii="宋体" w:hAnsi="宋体" w:hint="eastAsia"/>
          <w:sz w:val="18"/>
          <w:szCs w:val="18"/>
        </w:rPr>
        <w:t>；</w:t>
      </w:r>
    </w:p>
    <w:p w14:paraId="2EB06D3E" w14:textId="2038DEED" w:rsidR="007B69A6" w:rsidRPr="00202E29" w:rsidRDefault="00734742" w:rsidP="00266531">
      <w:pPr>
        <w:snapToGrid w:val="0"/>
        <w:ind w:firstLineChars="280" w:firstLine="504"/>
        <w:rPr>
          <w:rFonts w:ascii="仿宋" w:eastAsia="仿宋" w:hAnsi="仿宋"/>
          <w:sz w:val="24"/>
        </w:rPr>
      </w:pPr>
      <w:r w:rsidRPr="00F22552">
        <w:rPr>
          <w:rFonts w:ascii="宋体" w:hAnsi="宋体" w:hint="eastAsia"/>
          <w:sz w:val="18"/>
          <w:szCs w:val="18"/>
        </w:rPr>
        <w:t>[注3]  选择采用快速程序，必须填写快速程序代码。</w:t>
      </w:r>
    </w:p>
    <w:sectPr w:rsidR="007B69A6" w:rsidRPr="00202E29" w:rsidSect="00BD5CBC">
      <w:headerReference w:type="default" r:id="rId8"/>
      <w:footerReference w:type="even" r:id="rId9"/>
      <w:footerReference w:type="default" r:id="rId10"/>
      <w:pgSz w:w="11906" w:h="16838"/>
      <w:pgMar w:top="1588" w:right="1588" w:bottom="1588" w:left="1588" w:header="851" w:footer="1134"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A12DF" w14:textId="77777777" w:rsidR="003D62F1" w:rsidRDefault="003D62F1">
      <w:r>
        <w:separator/>
      </w:r>
    </w:p>
  </w:endnote>
  <w:endnote w:type="continuationSeparator" w:id="0">
    <w:p w14:paraId="5AC1D6AD" w14:textId="77777777" w:rsidR="003D62F1" w:rsidRDefault="003D6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DCD94" w14:textId="77777777" w:rsidR="007B69A6" w:rsidRDefault="00734742">
    <w:pPr>
      <w:pStyle w:val="a7"/>
      <w:framePr w:wrap="around" w:vAnchor="text" w:hAnchor="margin" w:xAlign="center" w:y="1"/>
      <w:rPr>
        <w:rStyle w:val="ac"/>
      </w:rPr>
    </w:pPr>
    <w:r>
      <w:fldChar w:fldCharType="begin"/>
    </w:r>
    <w:r>
      <w:rPr>
        <w:rStyle w:val="ac"/>
      </w:rPr>
      <w:instrText xml:space="preserve">PAGE  </w:instrText>
    </w:r>
    <w:r>
      <w:fldChar w:fldCharType="end"/>
    </w:r>
  </w:p>
  <w:p w14:paraId="70D45B4A" w14:textId="77777777" w:rsidR="007B69A6" w:rsidRDefault="007B69A6">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AF806" w14:textId="77777777" w:rsidR="007B69A6" w:rsidRDefault="00734742">
    <w:pPr>
      <w:pStyle w:val="a7"/>
      <w:framePr w:wrap="around" w:vAnchor="text" w:hAnchor="margin" w:xAlign="center" w:y="1"/>
      <w:rPr>
        <w:rStyle w:val="ac"/>
      </w:rPr>
    </w:pPr>
    <w:r>
      <w:fldChar w:fldCharType="begin"/>
    </w:r>
    <w:r>
      <w:rPr>
        <w:rStyle w:val="ac"/>
      </w:rPr>
      <w:instrText xml:space="preserve">PAGE  </w:instrText>
    </w:r>
    <w:r>
      <w:fldChar w:fldCharType="separate"/>
    </w:r>
    <w:r w:rsidR="00AF69DE">
      <w:rPr>
        <w:rStyle w:val="ac"/>
        <w:noProof/>
      </w:rPr>
      <w:t>1</w:t>
    </w:r>
    <w:r>
      <w:fldChar w:fldCharType="end"/>
    </w:r>
  </w:p>
  <w:p w14:paraId="6819D1A6" w14:textId="77777777" w:rsidR="007B69A6" w:rsidRDefault="007B69A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9AE80" w14:textId="77777777" w:rsidR="003D62F1" w:rsidRDefault="003D62F1">
      <w:r>
        <w:separator/>
      </w:r>
    </w:p>
  </w:footnote>
  <w:footnote w:type="continuationSeparator" w:id="0">
    <w:p w14:paraId="641403E1" w14:textId="77777777" w:rsidR="003D62F1" w:rsidRDefault="003D6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AFBA9" w14:textId="77777777" w:rsidR="007B69A6" w:rsidRDefault="007B69A6">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AF8"/>
    <w:rsid w:val="00011F41"/>
    <w:rsid w:val="00023102"/>
    <w:rsid w:val="000336A1"/>
    <w:rsid w:val="00034C40"/>
    <w:rsid w:val="00036210"/>
    <w:rsid w:val="00040340"/>
    <w:rsid w:val="00042F0C"/>
    <w:rsid w:val="00055895"/>
    <w:rsid w:val="00056433"/>
    <w:rsid w:val="00062543"/>
    <w:rsid w:val="00065260"/>
    <w:rsid w:val="00066CB2"/>
    <w:rsid w:val="00072462"/>
    <w:rsid w:val="00091E3C"/>
    <w:rsid w:val="000B3CDC"/>
    <w:rsid w:val="000B7E8D"/>
    <w:rsid w:val="000C10F5"/>
    <w:rsid w:val="000C1982"/>
    <w:rsid w:val="000D607F"/>
    <w:rsid w:val="000D7745"/>
    <w:rsid w:val="000E006C"/>
    <w:rsid w:val="000E1188"/>
    <w:rsid w:val="000E3C40"/>
    <w:rsid w:val="000F1A68"/>
    <w:rsid w:val="000F46E6"/>
    <w:rsid w:val="000F7643"/>
    <w:rsid w:val="00120329"/>
    <w:rsid w:val="00121C77"/>
    <w:rsid w:val="0012250A"/>
    <w:rsid w:val="001252C5"/>
    <w:rsid w:val="00127012"/>
    <w:rsid w:val="00127B3C"/>
    <w:rsid w:val="001301EA"/>
    <w:rsid w:val="00141C11"/>
    <w:rsid w:val="0014581E"/>
    <w:rsid w:val="001469C8"/>
    <w:rsid w:val="00147F4A"/>
    <w:rsid w:val="00150B8E"/>
    <w:rsid w:val="00151FC5"/>
    <w:rsid w:val="00152E12"/>
    <w:rsid w:val="00171D52"/>
    <w:rsid w:val="00172E5A"/>
    <w:rsid w:val="00176FBC"/>
    <w:rsid w:val="00180CC6"/>
    <w:rsid w:val="001833B2"/>
    <w:rsid w:val="001A3A04"/>
    <w:rsid w:val="001A3C6B"/>
    <w:rsid w:val="001A78FC"/>
    <w:rsid w:val="001B63DA"/>
    <w:rsid w:val="001D1F8C"/>
    <w:rsid w:val="001D5BEE"/>
    <w:rsid w:val="001F10F1"/>
    <w:rsid w:val="00202E29"/>
    <w:rsid w:val="002074BE"/>
    <w:rsid w:val="00207F40"/>
    <w:rsid w:val="00216105"/>
    <w:rsid w:val="00252C6D"/>
    <w:rsid w:val="00266531"/>
    <w:rsid w:val="0027644C"/>
    <w:rsid w:val="00280A32"/>
    <w:rsid w:val="002925B1"/>
    <w:rsid w:val="002A1E61"/>
    <w:rsid w:val="002A70FF"/>
    <w:rsid w:val="002B29A2"/>
    <w:rsid w:val="002B4D2F"/>
    <w:rsid w:val="002C32DD"/>
    <w:rsid w:val="002C35B1"/>
    <w:rsid w:val="002D2425"/>
    <w:rsid w:val="002D4944"/>
    <w:rsid w:val="002D54B2"/>
    <w:rsid w:val="002D66A0"/>
    <w:rsid w:val="002D7A00"/>
    <w:rsid w:val="002D7F2E"/>
    <w:rsid w:val="002E262B"/>
    <w:rsid w:val="002F0DD4"/>
    <w:rsid w:val="002F3E5F"/>
    <w:rsid w:val="00300BE5"/>
    <w:rsid w:val="0030265E"/>
    <w:rsid w:val="00302BC7"/>
    <w:rsid w:val="00304240"/>
    <w:rsid w:val="00304DFF"/>
    <w:rsid w:val="0031171F"/>
    <w:rsid w:val="00313AF5"/>
    <w:rsid w:val="00316C8C"/>
    <w:rsid w:val="003211D7"/>
    <w:rsid w:val="003268C3"/>
    <w:rsid w:val="00330CD8"/>
    <w:rsid w:val="00332BDD"/>
    <w:rsid w:val="00347776"/>
    <w:rsid w:val="00350527"/>
    <w:rsid w:val="0035556E"/>
    <w:rsid w:val="003570D4"/>
    <w:rsid w:val="00367EF0"/>
    <w:rsid w:val="0037331C"/>
    <w:rsid w:val="00373B46"/>
    <w:rsid w:val="003853B6"/>
    <w:rsid w:val="003916C9"/>
    <w:rsid w:val="00395EC0"/>
    <w:rsid w:val="003A6416"/>
    <w:rsid w:val="003B1D47"/>
    <w:rsid w:val="003B7C7B"/>
    <w:rsid w:val="003C6100"/>
    <w:rsid w:val="003D103A"/>
    <w:rsid w:val="003D4AD1"/>
    <w:rsid w:val="003D6077"/>
    <w:rsid w:val="003D62F1"/>
    <w:rsid w:val="003D7695"/>
    <w:rsid w:val="003E2195"/>
    <w:rsid w:val="003E60B1"/>
    <w:rsid w:val="00411C13"/>
    <w:rsid w:val="00412455"/>
    <w:rsid w:val="00412CFF"/>
    <w:rsid w:val="00421E14"/>
    <w:rsid w:val="00427DC3"/>
    <w:rsid w:val="0045593E"/>
    <w:rsid w:val="00457769"/>
    <w:rsid w:val="0047713C"/>
    <w:rsid w:val="00480384"/>
    <w:rsid w:val="004818D2"/>
    <w:rsid w:val="004848C6"/>
    <w:rsid w:val="004B2A38"/>
    <w:rsid w:val="004B49AA"/>
    <w:rsid w:val="004B6CAE"/>
    <w:rsid w:val="004C2A1D"/>
    <w:rsid w:val="004C71A9"/>
    <w:rsid w:val="004D1476"/>
    <w:rsid w:val="004D59D6"/>
    <w:rsid w:val="004D75FE"/>
    <w:rsid w:val="004E09A4"/>
    <w:rsid w:val="004E195A"/>
    <w:rsid w:val="004E1EF1"/>
    <w:rsid w:val="004E3910"/>
    <w:rsid w:val="004E79B1"/>
    <w:rsid w:val="004F5568"/>
    <w:rsid w:val="004F5746"/>
    <w:rsid w:val="00500A0F"/>
    <w:rsid w:val="0050566E"/>
    <w:rsid w:val="00507700"/>
    <w:rsid w:val="005110F4"/>
    <w:rsid w:val="005119C0"/>
    <w:rsid w:val="00512905"/>
    <w:rsid w:val="00513A5C"/>
    <w:rsid w:val="005200D6"/>
    <w:rsid w:val="00535CF4"/>
    <w:rsid w:val="00536BE8"/>
    <w:rsid w:val="00537A2A"/>
    <w:rsid w:val="0054326A"/>
    <w:rsid w:val="00554445"/>
    <w:rsid w:val="00560939"/>
    <w:rsid w:val="0056370F"/>
    <w:rsid w:val="00566473"/>
    <w:rsid w:val="00597469"/>
    <w:rsid w:val="0059780D"/>
    <w:rsid w:val="005B1AE6"/>
    <w:rsid w:val="005B2A5F"/>
    <w:rsid w:val="005B3957"/>
    <w:rsid w:val="005B46B6"/>
    <w:rsid w:val="005B75AF"/>
    <w:rsid w:val="005C25B8"/>
    <w:rsid w:val="005C4CDA"/>
    <w:rsid w:val="005C5F60"/>
    <w:rsid w:val="005C7EBA"/>
    <w:rsid w:val="005D024A"/>
    <w:rsid w:val="005D1B91"/>
    <w:rsid w:val="005D3744"/>
    <w:rsid w:val="005D485B"/>
    <w:rsid w:val="005D75FF"/>
    <w:rsid w:val="005E49FB"/>
    <w:rsid w:val="005E5AA0"/>
    <w:rsid w:val="005F103F"/>
    <w:rsid w:val="005F7AF8"/>
    <w:rsid w:val="00604C46"/>
    <w:rsid w:val="00607BFB"/>
    <w:rsid w:val="00622EC4"/>
    <w:rsid w:val="00627800"/>
    <w:rsid w:val="00633E5A"/>
    <w:rsid w:val="00634C6C"/>
    <w:rsid w:val="00637608"/>
    <w:rsid w:val="00643D98"/>
    <w:rsid w:val="00645847"/>
    <w:rsid w:val="00651BDD"/>
    <w:rsid w:val="00652849"/>
    <w:rsid w:val="00654F2E"/>
    <w:rsid w:val="006614DA"/>
    <w:rsid w:val="00661E76"/>
    <w:rsid w:val="00663D00"/>
    <w:rsid w:val="00666796"/>
    <w:rsid w:val="006671DB"/>
    <w:rsid w:val="00667EAE"/>
    <w:rsid w:val="00680E4C"/>
    <w:rsid w:val="0068154D"/>
    <w:rsid w:val="006871B5"/>
    <w:rsid w:val="00691061"/>
    <w:rsid w:val="00694C00"/>
    <w:rsid w:val="00697A9F"/>
    <w:rsid w:val="006A6B05"/>
    <w:rsid w:val="006C7072"/>
    <w:rsid w:val="006D0FA0"/>
    <w:rsid w:val="006E7B08"/>
    <w:rsid w:val="006F27B0"/>
    <w:rsid w:val="006F2A3F"/>
    <w:rsid w:val="00715637"/>
    <w:rsid w:val="00716218"/>
    <w:rsid w:val="00720CC1"/>
    <w:rsid w:val="00734183"/>
    <w:rsid w:val="00734742"/>
    <w:rsid w:val="007437F5"/>
    <w:rsid w:val="00745CAF"/>
    <w:rsid w:val="0075156A"/>
    <w:rsid w:val="00767AB7"/>
    <w:rsid w:val="00785A6C"/>
    <w:rsid w:val="00786980"/>
    <w:rsid w:val="00797021"/>
    <w:rsid w:val="007A4EC2"/>
    <w:rsid w:val="007B04FE"/>
    <w:rsid w:val="007B0C63"/>
    <w:rsid w:val="007B69A6"/>
    <w:rsid w:val="007E1AA7"/>
    <w:rsid w:val="007E73FD"/>
    <w:rsid w:val="007F4D0B"/>
    <w:rsid w:val="00811259"/>
    <w:rsid w:val="00822E1B"/>
    <w:rsid w:val="008254F1"/>
    <w:rsid w:val="00832E8D"/>
    <w:rsid w:val="00837BB0"/>
    <w:rsid w:val="00840A9D"/>
    <w:rsid w:val="00841836"/>
    <w:rsid w:val="00841945"/>
    <w:rsid w:val="00855393"/>
    <w:rsid w:val="008611DA"/>
    <w:rsid w:val="00864532"/>
    <w:rsid w:val="00866DA7"/>
    <w:rsid w:val="00867B7C"/>
    <w:rsid w:val="00873351"/>
    <w:rsid w:val="00874812"/>
    <w:rsid w:val="00876828"/>
    <w:rsid w:val="00882F0F"/>
    <w:rsid w:val="008854EF"/>
    <w:rsid w:val="00891812"/>
    <w:rsid w:val="008A3130"/>
    <w:rsid w:val="008A47FA"/>
    <w:rsid w:val="008A72C9"/>
    <w:rsid w:val="008C388E"/>
    <w:rsid w:val="008D229D"/>
    <w:rsid w:val="008E3202"/>
    <w:rsid w:val="008F0F48"/>
    <w:rsid w:val="008F5F8A"/>
    <w:rsid w:val="0090046D"/>
    <w:rsid w:val="00907AB5"/>
    <w:rsid w:val="00917915"/>
    <w:rsid w:val="009179E6"/>
    <w:rsid w:val="00922790"/>
    <w:rsid w:val="00926CD3"/>
    <w:rsid w:val="00926D63"/>
    <w:rsid w:val="00931333"/>
    <w:rsid w:val="009332F9"/>
    <w:rsid w:val="009360D0"/>
    <w:rsid w:val="00946510"/>
    <w:rsid w:val="00953420"/>
    <w:rsid w:val="009540F2"/>
    <w:rsid w:val="009644F2"/>
    <w:rsid w:val="0097268C"/>
    <w:rsid w:val="009852C0"/>
    <w:rsid w:val="00986992"/>
    <w:rsid w:val="00991125"/>
    <w:rsid w:val="009A622B"/>
    <w:rsid w:val="009A6FD0"/>
    <w:rsid w:val="009B26F0"/>
    <w:rsid w:val="009C2C40"/>
    <w:rsid w:val="009D2C6D"/>
    <w:rsid w:val="009D6F7C"/>
    <w:rsid w:val="009E2C21"/>
    <w:rsid w:val="009F6746"/>
    <w:rsid w:val="00A05CA4"/>
    <w:rsid w:val="00A26DD7"/>
    <w:rsid w:val="00A27586"/>
    <w:rsid w:val="00A35369"/>
    <w:rsid w:val="00A40369"/>
    <w:rsid w:val="00A40FD2"/>
    <w:rsid w:val="00A639F6"/>
    <w:rsid w:val="00A64483"/>
    <w:rsid w:val="00A64E01"/>
    <w:rsid w:val="00A81D4C"/>
    <w:rsid w:val="00A84F85"/>
    <w:rsid w:val="00A92372"/>
    <w:rsid w:val="00AA01C1"/>
    <w:rsid w:val="00AA108F"/>
    <w:rsid w:val="00AA286B"/>
    <w:rsid w:val="00AA77A3"/>
    <w:rsid w:val="00AB55E2"/>
    <w:rsid w:val="00AC0272"/>
    <w:rsid w:val="00AE0C51"/>
    <w:rsid w:val="00AE2DE6"/>
    <w:rsid w:val="00AF2641"/>
    <w:rsid w:val="00AF46F3"/>
    <w:rsid w:val="00AF69DE"/>
    <w:rsid w:val="00B065A8"/>
    <w:rsid w:val="00B071D1"/>
    <w:rsid w:val="00B225B9"/>
    <w:rsid w:val="00B23C4D"/>
    <w:rsid w:val="00B32360"/>
    <w:rsid w:val="00B3530E"/>
    <w:rsid w:val="00B40BBC"/>
    <w:rsid w:val="00B45694"/>
    <w:rsid w:val="00B479EA"/>
    <w:rsid w:val="00B62B72"/>
    <w:rsid w:val="00B646D1"/>
    <w:rsid w:val="00B73BEF"/>
    <w:rsid w:val="00B82215"/>
    <w:rsid w:val="00B9113B"/>
    <w:rsid w:val="00BA0821"/>
    <w:rsid w:val="00BA77FC"/>
    <w:rsid w:val="00BA7CF5"/>
    <w:rsid w:val="00BB2ACD"/>
    <w:rsid w:val="00BC0262"/>
    <w:rsid w:val="00BD06F1"/>
    <w:rsid w:val="00BD0ED0"/>
    <w:rsid w:val="00BD195D"/>
    <w:rsid w:val="00BD5CBC"/>
    <w:rsid w:val="00C00FBB"/>
    <w:rsid w:val="00C03141"/>
    <w:rsid w:val="00C047EC"/>
    <w:rsid w:val="00C05312"/>
    <w:rsid w:val="00C10041"/>
    <w:rsid w:val="00C14BD6"/>
    <w:rsid w:val="00C17F2D"/>
    <w:rsid w:val="00C203BE"/>
    <w:rsid w:val="00C21766"/>
    <w:rsid w:val="00C23BA4"/>
    <w:rsid w:val="00C24077"/>
    <w:rsid w:val="00C347FD"/>
    <w:rsid w:val="00C44B62"/>
    <w:rsid w:val="00C44C84"/>
    <w:rsid w:val="00C45DDB"/>
    <w:rsid w:val="00C550AF"/>
    <w:rsid w:val="00C56978"/>
    <w:rsid w:val="00C57354"/>
    <w:rsid w:val="00C63206"/>
    <w:rsid w:val="00C6340F"/>
    <w:rsid w:val="00C65B21"/>
    <w:rsid w:val="00C8089C"/>
    <w:rsid w:val="00C93EC2"/>
    <w:rsid w:val="00CA6845"/>
    <w:rsid w:val="00CB5060"/>
    <w:rsid w:val="00CC2EC2"/>
    <w:rsid w:val="00CD3F3D"/>
    <w:rsid w:val="00CE3A21"/>
    <w:rsid w:val="00CE42B3"/>
    <w:rsid w:val="00CE6441"/>
    <w:rsid w:val="00CE6F56"/>
    <w:rsid w:val="00CE7C42"/>
    <w:rsid w:val="00CF04DE"/>
    <w:rsid w:val="00D00C2C"/>
    <w:rsid w:val="00D01A45"/>
    <w:rsid w:val="00D01D60"/>
    <w:rsid w:val="00D076D0"/>
    <w:rsid w:val="00D1152B"/>
    <w:rsid w:val="00D22B62"/>
    <w:rsid w:val="00D34367"/>
    <w:rsid w:val="00D34A5D"/>
    <w:rsid w:val="00D465FB"/>
    <w:rsid w:val="00D51C84"/>
    <w:rsid w:val="00D61931"/>
    <w:rsid w:val="00D71553"/>
    <w:rsid w:val="00D76666"/>
    <w:rsid w:val="00D91E96"/>
    <w:rsid w:val="00D94B0F"/>
    <w:rsid w:val="00DA343C"/>
    <w:rsid w:val="00DB4927"/>
    <w:rsid w:val="00DC5DE7"/>
    <w:rsid w:val="00DD3433"/>
    <w:rsid w:val="00DE339C"/>
    <w:rsid w:val="00DF34E8"/>
    <w:rsid w:val="00DF4297"/>
    <w:rsid w:val="00E02198"/>
    <w:rsid w:val="00E03F95"/>
    <w:rsid w:val="00E127BE"/>
    <w:rsid w:val="00E134B9"/>
    <w:rsid w:val="00E25A7C"/>
    <w:rsid w:val="00E265F6"/>
    <w:rsid w:val="00E268F0"/>
    <w:rsid w:val="00E41A05"/>
    <w:rsid w:val="00E66BCE"/>
    <w:rsid w:val="00EB1053"/>
    <w:rsid w:val="00EB1F2F"/>
    <w:rsid w:val="00EC3CB1"/>
    <w:rsid w:val="00EC7BA1"/>
    <w:rsid w:val="00ED257D"/>
    <w:rsid w:val="00ED43B8"/>
    <w:rsid w:val="00ED651C"/>
    <w:rsid w:val="00EE1DDB"/>
    <w:rsid w:val="00EE5D23"/>
    <w:rsid w:val="00EF26AE"/>
    <w:rsid w:val="00F05D77"/>
    <w:rsid w:val="00F17CE6"/>
    <w:rsid w:val="00F20168"/>
    <w:rsid w:val="00F20C6D"/>
    <w:rsid w:val="00F22552"/>
    <w:rsid w:val="00F27E94"/>
    <w:rsid w:val="00F30FF4"/>
    <w:rsid w:val="00F33046"/>
    <w:rsid w:val="00F3581E"/>
    <w:rsid w:val="00F37A6C"/>
    <w:rsid w:val="00F47BED"/>
    <w:rsid w:val="00F47E67"/>
    <w:rsid w:val="00F52D2C"/>
    <w:rsid w:val="00F5408B"/>
    <w:rsid w:val="00F5409F"/>
    <w:rsid w:val="00F65A3C"/>
    <w:rsid w:val="00F66261"/>
    <w:rsid w:val="00F67C3B"/>
    <w:rsid w:val="00F7274C"/>
    <w:rsid w:val="00F827AA"/>
    <w:rsid w:val="00F8593C"/>
    <w:rsid w:val="00F92345"/>
    <w:rsid w:val="00FA42DE"/>
    <w:rsid w:val="00FC1272"/>
    <w:rsid w:val="00FC16E7"/>
    <w:rsid w:val="00FC6469"/>
    <w:rsid w:val="00FC7B42"/>
    <w:rsid w:val="00FD04EA"/>
    <w:rsid w:val="00FD0E11"/>
    <w:rsid w:val="00FD4B70"/>
    <w:rsid w:val="00FF599E"/>
    <w:rsid w:val="417252FB"/>
    <w:rsid w:val="623676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B102B6A"/>
  <w15:docId w15:val="{0C0BFFA4-79BD-44D8-A0D9-5EEB3519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locked="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rPr>
      <w:rFonts w:ascii="宋体"/>
      <w:sz w:val="18"/>
      <w:szCs w:val="18"/>
    </w:rPr>
  </w:style>
  <w:style w:type="paragraph" w:styleId="a5">
    <w:name w:val="Body Text"/>
    <w:basedOn w:val="a"/>
    <w:link w:val="a6"/>
    <w:rPr>
      <w:rFonts w:ascii="仿宋_GB2312" w:eastAsia="仿宋_GB2312"/>
      <w:sz w:val="32"/>
      <w:szCs w:val="20"/>
    </w:rPr>
  </w:style>
  <w:style w:type="paragraph" w:styleId="a7">
    <w:name w:val="footer"/>
    <w:basedOn w:val="a"/>
    <w:link w:val="a8"/>
    <w:uiPriority w:val="99"/>
    <w:pPr>
      <w:tabs>
        <w:tab w:val="center" w:pos="4153"/>
        <w:tab w:val="right" w:pos="8306"/>
      </w:tabs>
      <w:snapToGrid w:val="0"/>
      <w:jc w:val="left"/>
    </w:pPr>
    <w:rPr>
      <w:sz w:val="18"/>
      <w:szCs w:val="18"/>
    </w:rPr>
  </w:style>
  <w:style w:type="paragraph" w:styleId="a9">
    <w:name w:val="header"/>
    <w:basedOn w:val="a"/>
    <w:link w:val="aa"/>
    <w:pPr>
      <w:pBdr>
        <w:bottom w:val="single" w:sz="6" w:space="1" w:color="auto"/>
      </w:pBdr>
      <w:tabs>
        <w:tab w:val="center" w:pos="4153"/>
        <w:tab w:val="right" w:pos="8306"/>
      </w:tabs>
      <w:snapToGrid w:val="0"/>
      <w:jc w:val="center"/>
    </w:pPr>
    <w:rPr>
      <w:sz w:val="18"/>
      <w:szCs w:val="18"/>
    </w:rPr>
  </w:style>
  <w:style w:type="character" w:styleId="ab">
    <w:name w:val="Strong"/>
    <w:basedOn w:val="a0"/>
    <w:uiPriority w:val="99"/>
    <w:qFormat/>
    <w:rPr>
      <w:rFonts w:cs="Times New Roman"/>
      <w:b/>
      <w:bCs/>
    </w:rPr>
  </w:style>
  <w:style w:type="character" w:styleId="ac">
    <w:name w:val="page number"/>
    <w:basedOn w:val="a0"/>
    <w:uiPriority w:val="99"/>
    <w:rPr>
      <w:rFonts w:cs="Times New Roman"/>
    </w:rPr>
  </w:style>
  <w:style w:type="character" w:styleId="ad">
    <w:name w:val="Hyperlink"/>
    <w:basedOn w:val="a0"/>
    <w:uiPriority w:val="99"/>
    <w:rPr>
      <w:rFonts w:cs="Times New Roman"/>
      <w:color w:val="003366"/>
      <w:u w:val="none"/>
    </w:rPr>
  </w:style>
  <w:style w:type="character" w:customStyle="1" w:styleId="aa">
    <w:name w:val="页眉 字符"/>
    <w:basedOn w:val="a0"/>
    <w:link w:val="a9"/>
    <w:qFormat/>
    <w:rPr>
      <w:sz w:val="18"/>
      <w:szCs w:val="18"/>
    </w:rPr>
  </w:style>
  <w:style w:type="character" w:customStyle="1" w:styleId="a8">
    <w:name w:val="页脚 字符"/>
    <w:basedOn w:val="a0"/>
    <w:link w:val="a7"/>
    <w:uiPriority w:val="99"/>
    <w:semiHidden/>
    <w:rPr>
      <w:sz w:val="18"/>
      <w:szCs w:val="18"/>
    </w:rPr>
  </w:style>
  <w:style w:type="character" w:customStyle="1" w:styleId="a4">
    <w:name w:val="文档结构图 字符"/>
    <w:basedOn w:val="a0"/>
    <w:link w:val="a3"/>
    <w:uiPriority w:val="99"/>
    <w:locked/>
    <w:rPr>
      <w:rFonts w:ascii="宋体" w:cs="Times New Roman"/>
      <w:kern w:val="2"/>
      <w:sz w:val="18"/>
      <w:szCs w:val="18"/>
    </w:rPr>
  </w:style>
  <w:style w:type="character" w:customStyle="1" w:styleId="a6">
    <w:name w:val="正文文本 字符"/>
    <w:basedOn w:val="a0"/>
    <w:link w:val="a5"/>
    <w:rPr>
      <w:rFonts w:ascii="仿宋_GB2312" w:eastAsia="仿宋_GB2312"/>
      <w:kern w:val="2"/>
      <w:sz w:val="32"/>
    </w:rPr>
  </w:style>
  <w:style w:type="character" w:styleId="ae">
    <w:name w:val="FollowedHyperlink"/>
    <w:basedOn w:val="a0"/>
    <w:uiPriority w:val="99"/>
    <w:semiHidden/>
    <w:unhideWhenUsed/>
    <w:rsid w:val="001833B2"/>
    <w:rPr>
      <w:color w:val="800080" w:themeColor="followedHyperlink"/>
      <w:u w:val="single"/>
    </w:rPr>
  </w:style>
  <w:style w:type="character" w:customStyle="1" w:styleId="1">
    <w:name w:val="未处理的提及1"/>
    <w:basedOn w:val="a0"/>
    <w:uiPriority w:val="99"/>
    <w:semiHidden/>
    <w:unhideWhenUsed/>
    <w:rsid w:val="001833B2"/>
    <w:rPr>
      <w:color w:val="605E5C"/>
      <w:shd w:val="clear" w:color="auto" w:fill="E1DFDD"/>
    </w:rPr>
  </w:style>
  <w:style w:type="paragraph" w:styleId="af">
    <w:name w:val="Revision"/>
    <w:hidden/>
    <w:uiPriority w:val="99"/>
    <w:semiHidden/>
    <w:rsid w:val="00BD06F1"/>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8"/>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9B2B3D-F401-4480-B62C-18CFAE389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2</Pages>
  <Words>292</Words>
  <Characters>1670</Characters>
  <Application>Microsoft Office Word</Application>
  <DocSecurity>0</DocSecurity>
  <Lines>13</Lines>
  <Paragraphs>3</Paragraphs>
  <ScaleCrop>false</ScaleCrop>
  <Company>Microsoft</Company>
  <LinksUpToDate>false</LinksUpToDate>
  <CharactersWithSpaces>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关于申报和推荐2011年度建材行业技术革新奖奖励项目的通知</dc:title>
  <dc:creator>Qinghuan</dc:creator>
  <cp:lastModifiedBy>徐 曦</cp:lastModifiedBy>
  <cp:revision>8</cp:revision>
  <cp:lastPrinted>2020-12-16T01:18:00Z</cp:lastPrinted>
  <dcterms:created xsi:type="dcterms:W3CDTF">2023-03-01T13:54:00Z</dcterms:created>
  <dcterms:modified xsi:type="dcterms:W3CDTF">2023-03-13T06:18:00Z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